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КОСТИНО-БЫСТРЯНСКОГО</w:t>
      </w:r>
    </w:p>
    <w:p w14:paraId="02000000">
      <w:pPr>
        <w:pStyle w:val="Style_1"/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СЕЛЬСКОГО ПОСЕЛЕНИЯ</w:t>
      </w:r>
    </w:p>
    <w:p w14:paraId="03000000">
      <w:pPr>
        <w:pStyle w:val="Style_1"/>
        <w:tabs>
          <w:tab w:leader="none" w:pos="0" w:val="left"/>
        </w:tabs>
        <w:ind/>
        <w:jc w:val="center"/>
      </w:pPr>
      <w:r>
        <w:t>МОРОЗОВСКОГО</w:t>
      </w:r>
      <w:r>
        <w:t xml:space="preserve"> РАЙОНА</w:t>
      </w:r>
      <w:r>
        <w:t xml:space="preserve"> </w:t>
      </w:r>
    </w:p>
    <w:p w14:paraId="04000000">
      <w:pPr>
        <w:pStyle w:val="Style_1"/>
        <w:tabs>
          <w:tab w:leader="none" w:pos="0" w:val="left"/>
        </w:tabs>
        <w:ind/>
        <w:jc w:val="center"/>
      </w:pPr>
      <w:r>
        <w:t xml:space="preserve"> </w:t>
      </w:r>
      <w:r>
        <w:t>РОСТОВСКОЙ ОБЛАСТИ</w:t>
      </w:r>
    </w:p>
    <w:p w14:paraId="05000000">
      <w:pPr>
        <w:ind/>
        <w:jc w:val="center"/>
        <w:rPr>
          <w:sz w:val="24"/>
        </w:rPr>
      </w:pPr>
    </w:p>
    <w:p w14:paraId="06000000">
      <w:pPr>
        <w:ind/>
        <w:jc w:val="center"/>
        <w:rPr>
          <w:sz w:val="24"/>
        </w:rPr>
      </w:pPr>
    </w:p>
    <w:p w14:paraId="07000000">
      <w:pPr>
        <w:ind/>
        <w:jc w:val="center"/>
        <w:rPr>
          <w:sz w:val="24"/>
        </w:rPr>
      </w:pPr>
    </w:p>
    <w:p w14:paraId="08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>РАСПОРЯЖЕНИЕ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61"/>
        <w:gridCol w:w="1134"/>
        <w:gridCol w:w="4359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spacing w:line="276" w:lineRule="auto"/>
              <w:ind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22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июля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202</w:t>
            </w:r>
            <w:r>
              <w:rPr>
                <w:rFonts w:ascii="Times New Roman CYR" w:hAnsi="Times New Roman CYR"/>
                <w:sz w:val="28"/>
              </w:rPr>
              <w:t>2</w:t>
            </w:r>
            <w:r>
              <w:rPr>
                <w:rFonts w:ascii="Times New Roman CYR" w:hAnsi="Times New Roman CYR"/>
                <w:sz w:val="28"/>
              </w:rPr>
              <w:t xml:space="preserve"> г.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line="276" w:lineRule="auto"/>
              <w:ind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</w:t>
            </w:r>
            <w:r>
              <w:rPr>
                <w:rFonts w:ascii="Times New Roman CYR" w:hAnsi="Times New Roman CYR"/>
                <w:sz w:val="28"/>
              </w:rPr>
              <w:t xml:space="preserve"> 25</w:t>
            </w:r>
          </w:p>
        </w:tc>
        <w:tc>
          <w:tcPr>
            <w:tcW w:type="dxa" w:w="435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spacing w:line="276" w:lineRule="auto"/>
              <w:ind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х.</w:t>
            </w:r>
            <w:r>
              <w:rPr>
                <w:rFonts w:ascii="Times New Roman CYR" w:hAnsi="Times New Roman CYR"/>
                <w:sz w:val="28"/>
              </w:rPr>
              <w:t>Костино-Быстрянский</w:t>
            </w:r>
          </w:p>
        </w:tc>
      </w:tr>
    </w:tbl>
    <w:p w14:paraId="0F000000">
      <w:pPr>
        <w:ind/>
        <w:jc w:val="both"/>
        <w:rPr>
          <w:rFonts w:ascii="Times New Roman CYR" w:hAnsi="Times New Roman CYR"/>
          <w:sz w:val="26"/>
        </w:rPr>
      </w:pPr>
    </w:p>
    <w:p w14:paraId="10000000">
      <w:pPr>
        <w:ind w:right="4819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результата</w:t>
      </w:r>
      <w:r>
        <w:rPr>
          <w:sz w:val="28"/>
        </w:rPr>
        <w:t>х</w:t>
      </w:r>
      <w:r>
        <w:rPr>
          <w:sz w:val="28"/>
        </w:rPr>
        <w:t xml:space="preserve"> проведения оценки обоснованности</w:t>
      </w:r>
    </w:p>
    <w:p w14:paraId="11000000">
      <w:pPr>
        <w:ind w:right="4819"/>
        <w:rPr>
          <w:sz w:val="28"/>
        </w:rPr>
      </w:pPr>
      <w:r>
        <w:rPr>
          <w:sz w:val="28"/>
        </w:rPr>
        <w:t xml:space="preserve">и эффективности налоговых льгот (налоговых расходов) на территории </w:t>
      </w:r>
    </w:p>
    <w:p w14:paraId="12000000">
      <w:pPr>
        <w:ind w:right="4819"/>
        <w:rPr>
          <w:sz w:val="28"/>
        </w:rPr>
      </w:pPr>
      <w:r>
        <w:rPr>
          <w:sz w:val="28"/>
        </w:rPr>
        <w:t>Костино-Быстрянского  сельского поселения за 20</w:t>
      </w:r>
      <w:r>
        <w:rPr>
          <w:sz w:val="28"/>
        </w:rPr>
        <w:t>21</w:t>
      </w:r>
      <w:r>
        <w:rPr>
          <w:sz w:val="28"/>
        </w:rPr>
        <w:t xml:space="preserve"> год</w:t>
      </w:r>
      <w:r>
        <w:rPr>
          <w:sz w:val="28"/>
        </w:rPr>
        <w:t>.</w:t>
      </w:r>
    </w:p>
    <w:p w14:paraId="13000000">
      <w:pPr>
        <w:rPr>
          <w:b w:val="1"/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ind w:firstLine="90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 постановлением Администрации Костино-Быстрянского  сельского  поселения  от 25.03.2020 № 25 «Об  утверждении  методики  оценки эффективности налоговых расходов Костино-Быстрянского сельского поселения»</w:t>
      </w:r>
      <w:r>
        <w:rPr>
          <w:sz w:val="28"/>
        </w:rPr>
        <w:t>:</w:t>
      </w:r>
    </w:p>
    <w:p w14:paraId="16000000">
      <w:pPr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>результаты оценки обоснованности и эффективности налоговых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Костино-Быстрянского  сельского поселения </w:t>
      </w:r>
      <w:r>
        <w:rPr>
          <w:sz w:val="28"/>
        </w:rPr>
        <w:t>за 20</w:t>
      </w:r>
      <w:r>
        <w:rPr>
          <w:sz w:val="28"/>
        </w:rPr>
        <w:t>21</w:t>
      </w:r>
      <w:r>
        <w:rPr>
          <w:sz w:val="28"/>
        </w:rPr>
        <w:t xml:space="preserve"> год</w:t>
      </w:r>
      <w:r>
        <w:rPr>
          <w:sz w:val="28"/>
        </w:rPr>
        <w:t xml:space="preserve">, установленных нормативными правовыми актами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поселения, согласно приложению.</w:t>
      </w:r>
    </w:p>
    <w:p w14:paraId="17000000">
      <w:pPr>
        <w:pStyle w:val="Style_3"/>
        <w:ind w:firstLine="851" w:left="0"/>
        <w:jc w:val="both"/>
      </w:pPr>
      <w:r>
        <w:t>2.</w:t>
      </w:r>
      <w:r>
        <w:t xml:space="preserve"> Настоящее распоряжение</w:t>
      </w:r>
      <w:r>
        <w:t xml:space="preserve"> вступает  в силу с момента подписания.</w:t>
      </w:r>
    </w:p>
    <w:p w14:paraId="18000000">
      <w:pPr>
        <w:ind w:firstLine="851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Контроль за исп</w:t>
      </w:r>
      <w:r>
        <w:rPr>
          <w:sz w:val="28"/>
        </w:rPr>
        <w:t>олнением настоящего распоряжения</w:t>
      </w:r>
      <w:r>
        <w:rPr>
          <w:sz w:val="28"/>
        </w:rPr>
        <w:t xml:space="preserve"> оставляю</w:t>
      </w:r>
      <w:r>
        <w:rPr>
          <w:sz w:val="28"/>
        </w:rPr>
        <w:t xml:space="preserve"> за собой.</w:t>
      </w:r>
    </w:p>
    <w:p w14:paraId="19000000">
      <w:pPr>
        <w:ind w:firstLine="851"/>
        <w:jc w:val="both"/>
        <w:rPr>
          <w:sz w:val="28"/>
        </w:rPr>
      </w:pPr>
    </w:p>
    <w:p w14:paraId="1A000000">
      <w:pPr>
        <w:ind w:firstLine="720"/>
        <w:jc w:val="both"/>
        <w:rPr>
          <w:sz w:val="28"/>
        </w:rPr>
      </w:pPr>
    </w:p>
    <w:p w14:paraId="1B000000">
      <w:pPr>
        <w:pStyle w:val="Style_4"/>
        <w:widowControl w:val="1"/>
        <w:ind w:firstLine="540"/>
        <w:jc w:val="both"/>
        <w:rPr>
          <w:sz w:val="28"/>
        </w:rPr>
      </w:pPr>
      <w:r>
        <w:rPr>
          <w:sz w:val="28"/>
        </w:rPr>
        <w:tab/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</w:p>
    <w:p w14:paraId="1D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6930" w:val="left"/>
        </w:tabs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А.В.Тареев</w:t>
      </w:r>
    </w:p>
    <w:p w14:paraId="1E000000">
      <w:pPr>
        <w:ind/>
        <w:jc w:val="both"/>
      </w:pPr>
    </w:p>
    <w:p w14:paraId="1F000000">
      <w:pPr>
        <w:ind/>
        <w:jc w:val="both"/>
        <w:rPr>
          <w:sz w:val="28"/>
        </w:rPr>
      </w:pPr>
    </w:p>
    <w:p w14:paraId="20000000">
      <w:pPr>
        <w:ind w:firstLine="0" w:left="4956"/>
        <w:jc w:val="both"/>
        <w:outlineLvl w:val="0"/>
        <w:rPr>
          <w:sz w:val="22"/>
        </w:rPr>
      </w:pPr>
    </w:p>
    <w:p w14:paraId="21000000">
      <w:pPr>
        <w:ind w:firstLine="0" w:left="4956"/>
        <w:jc w:val="both"/>
        <w:outlineLvl w:val="0"/>
        <w:rPr>
          <w:sz w:val="22"/>
        </w:rPr>
      </w:pPr>
    </w:p>
    <w:p w14:paraId="22000000">
      <w:pPr>
        <w:ind w:firstLine="0" w:left="4956"/>
        <w:jc w:val="both"/>
        <w:outlineLvl w:val="0"/>
        <w:rPr>
          <w:sz w:val="22"/>
        </w:rPr>
      </w:pPr>
    </w:p>
    <w:p w14:paraId="23000000">
      <w:pPr>
        <w:ind w:firstLine="0" w:left="4956"/>
        <w:jc w:val="both"/>
        <w:outlineLvl w:val="0"/>
        <w:rPr>
          <w:sz w:val="22"/>
        </w:rPr>
      </w:pPr>
    </w:p>
    <w:p w14:paraId="24000000">
      <w:pPr>
        <w:ind w:firstLine="0" w:left="4956"/>
        <w:jc w:val="both"/>
        <w:outlineLvl w:val="0"/>
        <w:rPr>
          <w:sz w:val="22"/>
        </w:rPr>
      </w:pPr>
    </w:p>
    <w:p w14:paraId="25000000">
      <w:pPr>
        <w:ind w:firstLine="0" w:left="4956"/>
        <w:jc w:val="both"/>
        <w:outlineLvl w:val="0"/>
        <w:rPr>
          <w:sz w:val="22"/>
        </w:rPr>
      </w:pPr>
    </w:p>
    <w:p w14:paraId="26000000">
      <w:pPr>
        <w:ind w:firstLine="0" w:left="4956"/>
        <w:jc w:val="both"/>
        <w:outlineLvl w:val="0"/>
        <w:rPr>
          <w:sz w:val="22"/>
        </w:rPr>
      </w:pPr>
    </w:p>
    <w:p w14:paraId="27000000">
      <w:pPr>
        <w:pStyle w:val="Style_5"/>
        <w:ind/>
        <w:jc w:val="right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</w:t>
      </w:r>
      <w:r>
        <w:rPr>
          <w:rFonts w:ascii="Times New Roman" w:hAnsi="Times New Roman"/>
          <w:b w:val="0"/>
          <w:i w:val="0"/>
          <w:color w:val="000000"/>
        </w:rPr>
        <w:t xml:space="preserve">риложение 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Администрации 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>от 22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>г. №25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</w:p>
    <w:p w14:paraId="2B000000">
      <w:pPr>
        <w:pStyle w:val="Style_1"/>
        <w:spacing w:line="240" w:lineRule="auto"/>
        <w:ind/>
        <w:rPr>
          <w:sz w:val="24"/>
        </w:rPr>
      </w:pPr>
    </w:p>
    <w:p w14:paraId="2C000000">
      <w:pPr>
        <w:pStyle w:val="Style_1"/>
        <w:spacing w:line="240" w:lineRule="auto"/>
        <w:ind/>
        <w:jc w:val="center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 xml:space="preserve"> ПРОВЕДЕНИЯ</w:t>
      </w:r>
      <w:r>
        <w:rPr>
          <w:sz w:val="24"/>
        </w:rPr>
        <w:t xml:space="preserve"> ОЦЕНКИ </w:t>
      </w:r>
    </w:p>
    <w:p w14:paraId="2D000000">
      <w:pPr>
        <w:pStyle w:val="Style_1"/>
        <w:spacing w:line="240" w:lineRule="auto"/>
        <w:ind/>
        <w:jc w:val="center"/>
        <w:rPr>
          <w:sz w:val="24"/>
        </w:rPr>
      </w:pPr>
      <w:r>
        <w:rPr>
          <w:sz w:val="24"/>
        </w:rPr>
        <w:t>ОБОСНОВАННОСТИ И ЭФФЕКТИВНОСТИ НАЛОГОВЫХ ЛЬГОТ</w:t>
      </w:r>
      <w:r>
        <w:rPr>
          <w:sz w:val="24"/>
        </w:rPr>
        <w:t xml:space="preserve"> (НАЛОГОВЫХ РАСХОДОВ) НА ТЕРРИТОРИИ КОСТИНО-БЫСТРЯНСКОГО СЕЛЬСКОГО ПОСЕЛЕНИЯ ЗА 20</w:t>
      </w:r>
      <w:r>
        <w:rPr>
          <w:sz w:val="24"/>
        </w:rPr>
        <w:t>21</w:t>
      </w:r>
      <w:r>
        <w:rPr>
          <w:sz w:val="24"/>
        </w:rPr>
        <w:t xml:space="preserve"> ГОД</w:t>
      </w:r>
    </w:p>
    <w:p w14:paraId="2E000000">
      <w:pPr>
        <w:ind/>
        <w:jc w:val="center"/>
      </w:pPr>
    </w:p>
    <w:p w14:paraId="2F000000">
      <w:pPr>
        <w:ind w:firstLine="72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 постановлением Администрации Костино-Быстрянского  сельского  поселения  от 25.03.2020 № 25 «Об  утверждении  методики  оценки эффективности налоговых расходов Костино-Быстрянского сельского поселения», сектором экономики и финансов Администрации Костино-Быстрянского сельского поселения проведена инвентаризация действующих в 20</w:t>
      </w:r>
      <w:r>
        <w:rPr>
          <w:sz w:val="28"/>
        </w:rPr>
        <w:t>21</w:t>
      </w:r>
      <w:r>
        <w:rPr>
          <w:sz w:val="28"/>
        </w:rPr>
        <w:t xml:space="preserve"> году налоговых льгот (налоговых расходов), установленных на местном уровне, и оценка их эффективности. </w:t>
      </w:r>
    </w:p>
    <w:p w14:paraId="30000000">
      <w:pPr>
        <w:ind w:firstLine="720"/>
        <w:jc w:val="both"/>
        <w:rPr>
          <w:sz w:val="28"/>
        </w:rPr>
      </w:pPr>
      <w:r>
        <w:rPr>
          <w:sz w:val="28"/>
        </w:rPr>
        <w:t xml:space="preserve">     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14:paraId="31000000">
      <w:pPr>
        <w:ind w:firstLine="720"/>
        <w:jc w:val="both"/>
        <w:rPr>
          <w:sz w:val="28"/>
        </w:rPr>
      </w:pPr>
      <w:r>
        <w:rPr>
          <w:sz w:val="28"/>
        </w:rPr>
        <w:t xml:space="preserve">        На территории поселения налоговые льготы (налоговые расходы) установлены решением Собрания депутатов Костино-Быстрянского  сельского поселения от 26.11.2018 № 78 «О земельном налоге»</w:t>
      </w:r>
      <w:r>
        <w:rPr>
          <w:sz w:val="28"/>
        </w:rPr>
        <w:t>.</w:t>
      </w:r>
    </w:p>
    <w:p w14:paraId="32000000">
      <w:pPr>
        <w:ind w:firstLine="720"/>
        <w:jc w:val="both"/>
        <w:rPr>
          <w:sz w:val="28"/>
        </w:rPr>
      </w:pPr>
      <w:r>
        <w:rPr>
          <w:sz w:val="28"/>
        </w:rPr>
        <w:t>Льготы в виде освобождения от уплаты земельного налога предоставлены:</w:t>
      </w:r>
    </w:p>
    <w:p w14:paraId="33000000">
      <w:pPr>
        <w:ind w:firstLine="720"/>
        <w:jc w:val="both"/>
        <w:rPr>
          <w:sz w:val="28"/>
        </w:rPr>
      </w:pPr>
      <w:r>
        <w:rPr>
          <w:sz w:val="28"/>
        </w:rPr>
        <w:t>- ветеранам и инвалидам Великой Отечественной войны, а также ветеранам и инвалидам боевых действий;</w:t>
      </w:r>
    </w:p>
    <w:p w14:paraId="34000000">
      <w:pPr>
        <w:ind w:firstLine="720"/>
        <w:jc w:val="both"/>
        <w:rPr>
          <w:sz w:val="28"/>
        </w:rPr>
      </w:pPr>
      <w:r>
        <w:rPr>
          <w:sz w:val="28"/>
        </w:rPr>
        <w:t>- вдовам ветеранов и инвалидов Великой Отечественной войны, а также родителям и женам погибших военнослужащих;</w:t>
      </w:r>
    </w:p>
    <w:p w14:paraId="35000000">
      <w:pPr>
        <w:ind w:firstLine="720"/>
        <w:jc w:val="both"/>
        <w:rPr>
          <w:sz w:val="28"/>
        </w:rPr>
      </w:pPr>
      <w:r>
        <w:rPr>
          <w:sz w:val="28"/>
        </w:rPr>
        <w:t>- инвалидам имеющих 1 и 2  групп инвалидности;</w:t>
      </w:r>
    </w:p>
    <w:p w14:paraId="36000000">
      <w:pPr>
        <w:ind w:firstLine="720"/>
        <w:jc w:val="both"/>
        <w:rPr>
          <w:sz w:val="28"/>
        </w:rPr>
      </w:pPr>
      <w:r>
        <w:rPr>
          <w:sz w:val="28"/>
        </w:rPr>
        <w:t>- гражданам Российской Федерации, имеющих в составе семьи детей-инвалидов и совместно проживающих с ними;</w:t>
      </w:r>
    </w:p>
    <w:p w14:paraId="37000000">
      <w:pPr>
        <w:ind w:firstLine="720"/>
        <w:jc w:val="both"/>
        <w:rPr>
          <w:sz w:val="28"/>
        </w:rPr>
      </w:pPr>
      <w:r>
        <w:rPr>
          <w:sz w:val="28"/>
        </w:rPr>
        <w:t xml:space="preserve">  От уплаты земельного налога освобождаются граждане Российской Федерации, проживающие на территории Костино-Быстрянского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области».</w:t>
      </w:r>
    </w:p>
    <w:p w14:paraId="38000000">
      <w:pPr>
        <w:ind w:firstLine="720"/>
        <w:jc w:val="both"/>
        <w:rPr>
          <w:sz w:val="28"/>
        </w:rPr>
      </w:pPr>
      <w:r>
        <w:rPr>
          <w:sz w:val="28"/>
        </w:rPr>
        <w:t xml:space="preserve">      Налоговые льготы (налоговые расходы) были предоставлены на общую сумму 12 тыс. рублей, в том числе ветеранам и инвалидам боевых действий – 2,0 тыс.рублей, инвалидам имеющим 1 и 2  группу инвалидности– 6,0 тыс.рублей, многодетным семьям – 4,0 тыс.руб.</w:t>
      </w:r>
    </w:p>
    <w:p w14:paraId="39000000">
      <w:pPr>
        <w:ind w:firstLine="720"/>
        <w:jc w:val="both"/>
        <w:rPr>
          <w:sz w:val="28"/>
        </w:rPr>
      </w:pPr>
      <w:r>
        <w:rPr>
          <w:sz w:val="28"/>
        </w:rPr>
        <w:t xml:space="preserve">   Таким образом, налоговые льготы (налоговые расходы), предоставляемые отдельным категориям, в виде полного  освобождения от уплаты земельного налога, признаются эффективными и не требующими отмены.</w:t>
      </w:r>
    </w:p>
    <w:p w14:paraId="3A000000">
      <w:pPr>
        <w:ind w:firstLine="720"/>
        <w:jc w:val="both"/>
        <w:rPr>
          <w:sz w:val="28"/>
        </w:rPr>
      </w:pPr>
      <w:r>
        <w:rPr>
          <w:sz w:val="28"/>
        </w:rPr>
        <w:t xml:space="preserve">        На территории поселения налоговые льготы (налоговые расходы) установлены решением Собрания депутатов Костино-Быстрянского  сельского поселения от 21.11.2017 № 44 «О налоге на имущество физических лиц».</w:t>
      </w:r>
    </w:p>
    <w:p w14:paraId="3B000000">
      <w:pPr>
        <w:ind w:firstLine="720"/>
        <w:jc w:val="both"/>
        <w:rPr>
          <w:sz w:val="28"/>
        </w:rPr>
      </w:pPr>
      <w:r>
        <w:rPr>
          <w:sz w:val="28"/>
        </w:rPr>
        <w:t xml:space="preserve">  Льгота на уплату налога на имущество физических лиц на жилые строения,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предоставлены:</w:t>
      </w:r>
    </w:p>
    <w:p w14:paraId="3C000000">
      <w:pPr>
        <w:ind w:firstLine="720"/>
        <w:jc w:val="both"/>
        <w:rPr>
          <w:sz w:val="28"/>
        </w:rPr>
      </w:pPr>
      <w:r>
        <w:rPr>
          <w:sz w:val="28"/>
        </w:rPr>
        <w:t>- гражданам Российской Федерации, имеющим в составе семьи детей-инвалидов и совместно проживающих с ними;</w:t>
      </w:r>
    </w:p>
    <w:p w14:paraId="3D000000">
      <w:pPr>
        <w:ind w:firstLine="720"/>
        <w:jc w:val="both"/>
        <w:rPr>
          <w:sz w:val="28"/>
        </w:rPr>
      </w:pPr>
      <w:r>
        <w:rPr>
          <w:sz w:val="28"/>
        </w:rPr>
        <w:t>- 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</w:t>
      </w:r>
    </w:p>
    <w:p w14:paraId="3E000000">
      <w:pPr>
        <w:ind w:firstLine="720"/>
        <w:jc w:val="both"/>
        <w:rPr>
          <w:sz w:val="28"/>
        </w:rPr>
      </w:pPr>
      <w:r>
        <w:rPr>
          <w:sz w:val="28"/>
        </w:rPr>
        <w:t xml:space="preserve">  Налоговые льготы (налоговые расходы) были предоставлены на общую сумму 5,0 тыс. рублей, многодетным семьям.</w:t>
      </w:r>
    </w:p>
    <w:p w14:paraId="3F000000">
      <w:pPr>
        <w:ind w:firstLine="720"/>
        <w:jc w:val="both"/>
        <w:rPr>
          <w:sz w:val="28"/>
        </w:rPr>
      </w:pPr>
      <w:r>
        <w:rPr>
          <w:sz w:val="28"/>
        </w:rPr>
        <w:t>Таким образом, налоговые льготы (налоговые расходы), предоставляемые отдельным категориям, в виде полного  освобождения от уплаты суммы налога в отношении объекта налогообложения, признаются эффективными и не требующими отмены.</w:t>
      </w:r>
    </w:p>
    <w:p w14:paraId="40000000">
      <w:pPr>
        <w:ind w:firstLine="720"/>
        <w:jc w:val="both"/>
        <w:rPr>
          <w:sz w:val="28"/>
        </w:rPr>
      </w:pPr>
      <w:r>
        <w:rPr>
          <w:sz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41000000">
      <w:pPr>
        <w:ind w:firstLine="720"/>
        <w:jc w:val="both"/>
        <w:rPr>
          <w:sz w:val="28"/>
        </w:rPr>
      </w:pPr>
      <w:r>
        <w:rPr>
          <w:sz w:val="28"/>
        </w:rPr>
        <w:t>В целях недопущения снижения уровня доходов у социально незащищенных слоев населения в будущем, целесообразно сохранить имеющиеся льготы для  перечисленных категорий.</w:t>
      </w:r>
    </w:p>
    <w:sectPr>
      <w:pgSz w:h="16838" w:w="11906"/>
      <w:pgMar w:bottom="1134" w:footer="708" w:gutter="0" w:header="708" w:left="1701" w:right="850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Знак Знак Знак1 Знак Знак Знак Знак Знак Знак"/>
    <w:basedOn w:val="Style_6"/>
    <w:link w:val="Style_9_ch"/>
    <w:pPr>
      <w:spacing w:afterAutospacing="on" w:beforeAutospacing="on"/>
      <w:ind/>
      <w:jc w:val="both"/>
    </w:pPr>
    <w:rPr>
      <w:rFonts w:ascii="Tahoma" w:hAnsi="Tahoma"/>
    </w:rPr>
  </w:style>
  <w:style w:styleId="Style_9_ch" w:type="character">
    <w:name w:val="Знак Знак Знак1 Знак Знак Знак Знак Знак Знак"/>
    <w:basedOn w:val="Style_6_ch"/>
    <w:link w:val="Style_9"/>
    <w:rPr>
      <w:rFonts w:ascii="Tahoma" w:hAnsi="Tahoma"/>
    </w:rPr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 Знак Знак1 Знак Знак Знак"/>
    <w:basedOn w:val="Style_6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 Знак Знак1 Знак Знак Знак"/>
    <w:basedOn w:val="Style_6_ch"/>
    <w:link w:val="Style_13"/>
    <w:rPr>
      <w:rFonts w:ascii="Tahoma" w:hAnsi="Tahoma"/>
    </w:rPr>
  </w:style>
  <w:style w:styleId="Style_14" w:type="paragraph">
    <w:name w:val="Normal (Web)"/>
    <w:basedOn w:val="Style_6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6_ch"/>
    <w:link w:val="Style_14"/>
    <w:rPr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ind/>
      <w:outlineLvl w:val="0"/>
    </w:pPr>
    <w:rPr>
      <w:sz w:val="28"/>
    </w:rPr>
  </w:style>
  <w:style w:styleId="Style_1_ch" w:type="character">
    <w:name w:val="heading 1"/>
    <w:basedOn w:val="Style_6_ch"/>
    <w:link w:val="Style_1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Знак Знак Знак1 Знак Знак Знак"/>
    <w:basedOn w:val="Style_6"/>
    <w:link w:val="Style_21_ch"/>
    <w:pPr>
      <w:spacing w:afterAutospacing="on" w:beforeAutospacing="on"/>
      <w:ind/>
      <w:jc w:val="both"/>
    </w:pPr>
    <w:rPr>
      <w:rFonts w:ascii="Tahoma" w:hAnsi="Tahoma"/>
    </w:rPr>
  </w:style>
  <w:style w:styleId="Style_21_ch" w:type="character">
    <w:name w:val="Знак Знак Знак1 Знак Знак Знак"/>
    <w:basedOn w:val="Style_6_ch"/>
    <w:link w:val="Style_21"/>
    <w:rPr>
      <w:rFonts w:ascii="Tahoma" w:hAnsi="Tahoma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3" w:type="paragraph">
    <w:name w:val="Обычный + 14 пт"/>
    <w:basedOn w:val="Style_6"/>
    <w:link w:val="Style_3_ch"/>
    <w:pPr>
      <w:ind w:firstLine="720" w:left="3600"/>
    </w:pPr>
    <w:rPr>
      <w:spacing w:val="-4"/>
      <w:sz w:val="28"/>
    </w:rPr>
  </w:style>
  <w:style w:styleId="Style_3_ch" w:type="character">
    <w:name w:val="Обычный + 14 пт"/>
    <w:basedOn w:val="Style_6_ch"/>
    <w:link w:val="Style_3"/>
    <w:rPr>
      <w:spacing w:val="-4"/>
      <w:sz w:val="28"/>
    </w:rPr>
  </w:style>
  <w:style w:styleId="Style_24" w:type="paragraph">
    <w:name w:val="toc 9"/>
    <w:next w:val="Style_6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5" w:type="paragraph">
    <w:name w:val="List Paragraph"/>
    <w:basedOn w:val="Style_6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6_ch"/>
    <w:link w:val="Style_25"/>
    <w:rPr>
      <w:rFonts w:ascii="Calibri" w:hAnsi="Calibri"/>
      <w:sz w:val="22"/>
    </w:rPr>
  </w:style>
  <w:style w:styleId="Style_26" w:type="paragraph">
    <w:name w:val="toc 8"/>
    <w:next w:val="Style_6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ConsNormal"/>
    <w:link w:val="Style_29_ch"/>
    <w:pPr>
      <w:widowControl w:val="0"/>
      <w:ind w:firstLine="720" w:right="19772"/>
    </w:pPr>
    <w:rPr>
      <w:rFonts w:ascii="Arial" w:hAnsi="Arial"/>
      <w:sz w:val="22"/>
    </w:rPr>
  </w:style>
  <w:style w:styleId="Style_29_ch" w:type="character">
    <w:name w:val="ConsNormal"/>
    <w:link w:val="Style_29"/>
    <w:rPr>
      <w:rFonts w:ascii="Arial" w:hAnsi="Arial"/>
      <w:sz w:val="22"/>
    </w:rPr>
  </w:style>
  <w:style w:styleId="Style_30" w:type="paragraph">
    <w:name w:val="Subtitle"/>
    <w:next w:val="Style_6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6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6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5" w:type="paragraph">
    <w:name w:val="heading 2"/>
    <w:basedOn w:val="Style_6"/>
    <w:next w:val="Style_6"/>
    <w:link w:val="Style_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5_ch" w:type="character">
    <w:name w:val="heading 2"/>
    <w:basedOn w:val="Style_6_ch"/>
    <w:link w:val="Style_5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2022-08-15T10:22:09Z</dcterms:modified>
</cp:coreProperties>
</file>