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spacing w:after="0" w:before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</w:p>
    <w:p w14:paraId="03000000">
      <w:pPr>
        <w:spacing w:after="0" w:before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Морозовский район</w:t>
      </w:r>
    </w:p>
    <w:p w14:paraId="04000000">
      <w:pPr>
        <w:spacing w:after="0" w:before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Костино-Быстрянского </w:t>
      </w:r>
    </w:p>
    <w:p w14:paraId="05000000">
      <w:pPr>
        <w:spacing w:after="0" w:before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6000000">
      <w:pPr>
        <w:spacing w:after="0" w:before="0" w:line="240" w:lineRule="auto"/>
        <w:ind/>
        <w:jc w:val="center"/>
        <w:rPr>
          <w:b w:val="1"/>
          <w:sz w:val="28"/>
        </w:rPr>
      </w:pPr>
    </w:p>
    <w:p w14:paraId="07000000">
      <w:pPr>
        <w:spacing w:after="0" w:before="0" w:line="240" w:lineRule="auto"/>
        <w:ind/>
        <w:jc w:val="center"/>
        <w:rPr>
          <w:sz w:val="28"/>
        </w:rPr>
      </w:pPr>
      <w:r>
        <w:rPr>
          <w:b w:val="1"/>
          <w:sz w:val="28"/>
        </w:rPr>
        <w:t xml:space="preserve">       ПОСТАНОВЛЕНИЕ</w:t>
      </w:r>
    </w:p>
    <w:p w14:paraId="08000000">
      <w:pPr>
        <w:spacing w:after="0" w:before="0" w:line="240" w:lineRule="auto"/>
        <w:ind/>
        <w:jc w:val="center"/>
        <w:rPr>
          <w:sz w:val="28"/>
        </w:rPr>
      </w:pPr>
    </w:p>
    <w:p w14:paraId="09000000">
      <w:pPr>
        <w:spacing w:after="0" w:before="0" w:line="240" w:lineRule="auto"/>
        <w:ind/>
        <w:jc w:val="center"/>
        <w:rPr>
          <w:sz w:val="28"/>
        </w:rPr>
      </w:pPr>
    </w:p>
    <w:p w14:paraId="0A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>20 сентября 2022 г.                                № 62                    х. Костино-Быстрянский</w:t>
      </w:r>
    </w:p>
    <w:p w14:paraId="0B000000">
      <w:pPr>
        <w:pStyle w:val="Style_1"/>
        <w:spacing w:after="0" w:before="0" w:line="240" w:lineRule="auto"/>
        <w:ind w:right="30"/>
      </w:pPr>
    </w:p>
    <w:p w14:paraId="0C000000">
      <w:pPr>
        <w:pStyle w:val="Style_2"/>
        <w:spacing w:after="0" w:before="0" w:line="240" w:lineRule="auto"/>
        <w:ind/>
        <w:jc w:val="center"/>
      </w:pPr>
      <w:r>
        <w:rPr>
          <w:b w:val="1"/>
          <w:sz w:val="32"/>
        </w:rPr>
        <w:t xml:space="preserve">О мерах </w:t>
      </w:r>
      <w:r>
        <w:rPr>
          <w:b w:val="1"/>
          <w:sz w:val="32"/>
        </w:rPr>
        <w:t>по  выявлению</w:t>
      </w:r>
      <w:r>
        <w:rPr>
          <w:b w:val="1"/>
          <w:sz w:val="32"/>
        </w:rPr>
        <w:t xml:space="preserve"> и уничтожению очагов произрастания дикорастущих </w:t>
      </w:r>
      <w:r>
        <w:rPr>
          <w:b w:val="1"/>
          <w:sz w:val="32"/>
        </w:rPr>
        <w:t>наркосодержащих</w:t>
      </w:r>
      <w:r>
        <w:rPr>
          <w:b w:val="1"/>
          <w:sz w:val="32"/>
        </w:rPr>
        <w:t xml:space="preserve"> растений на территории </w:t>
      </w:r>
    </w:p>
    <w:p w14:paraId="0D000000">
      <w:pPr>
        <w:pStyle w:val="Style_2"/>
        <w:spacing w:after="0" w:before="0" w:line="240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Костино-Быстрянского сельского поселения</w:t>
      </w:r>
    </w:p>
    <w:p w14:paraId="0E000000">
      <w:pPr>
        <w:pStyle w:val="Style_2"/>
        <w:spacing w:after="0" w:before="0" w:line="240" w:lineRule="auto"/>
        <w:ind/>
        <w:jc w:val="center"/>
        <w:rPr>
          <w:b w:val="1"/>
          <w:sz w:val="32"/>
        </w:rPr>
      </w:pPr>
    </w:p>
    <w:p w14:paraId="0F000000">
      <w:pPr>
        <w:pStyle w:val="Style_2"/>
        <w:spacing w:after="0" w:before="0" w:line="240" w:lineRule="auto"/>
        <w:ind/>
        <w:rPr>
          <w:sz w:val="28"/>
        </w:rPr>
      </w:pPr>
      <w:r>
        <w:t> </w:t>
      </w:r>
      <w:r>
        <w:rPr>
          <w:sz w:val="28"/>
        </w:rPr>
        <w:t xml:space="preserve">В целях предотвращения распространения очагов дикорастущих </w:t>
      </w:r>
      <w:r>
        <w:rPr>
          <w:sz w:val="28"/>
        </w:rPr>
        <w:t>наркосодержащих</w:t>
      </w:r>
      <w:r>
        <w:rPr>
          <w:sz w:val="28"/>
        </w:rPr>
        <w:t xml:space="preserve"> растений администрация Костин</w:t>
      </w:r>
      <w:r>
        <w:rPr>
          <w:sz w:val="28"/>
        </w:rPr>
        <w:t>о-Быстрянского сельского поселения</w:t>
      </w:r>
    </w:p>
    <w:p w14:paraId="10000000">
      <w:pPr>
        <w:pStyle w:val="Style_2"/>
        <w:spacing w:after="0" w:before="0" w:line="240" w:lineRule="auto"/>
        <w:ind/>
        <w:rPr>
          <w:sz w:val="28"/>
        </w:rPr>
      </w:pPr>
    </w:p>
    <w:p w14:paraId="11000000">
      <w:pPr>
        <w:spacing w:after="0" w:before="0" w:line="240" w:lineRule="auto"/>
        <w:ind w:firstLine="709" w:right="28"/>
        <w:jc w:val="center"/>
        <w:rPr>
          <w:sz w:val="28"/>
        </w:rPr>
      </w:pPr>
      <w:r>
        <w:rPr>
          <w:sz w:val="28"/>
        </w:rPr>
        <w:t>ПОСТАНОВЛЯЕТ:</w:t>
      </w:r>
    </w:p>
    <w:p w14:paraId="12000000">
      <w:pPr>
        <w:pStyle w:val="Style_2"/>
        <w:spacing w:after="0" w:before="0" w:line="240" w:lineRule="auto"/>
        <w:ind w:firstLine="708"/>
        <w:rPr>
          <w:sz w:val="28"/>
        </w:rPr>
      </w:pPr>
      <w:r>
        <w:rPr>
          <w:sz w:val="28"/>
        </w:rPr>
        <w:t xml:space="preserve"> 1.Утвердить состав рабочей группы по выявлению и уничтожению дикорастущих </w:t>
      </w:r>
      <w:r>
        <w:rPr>
          <w:sz w:val="28"/>
        </w:rPr>
        <w:t>наркосодержащих</w:t>
      </w:r>
      <w:r>
        <w:rPr>
          <w:sz w:val="28"/>
        </w:rPr>
        <w:t xml:space="preserve"> растений согласно приложению № 1.</w:t>
      </w:r>
    </w:p>
    <w:p w14:paraId="13000000">
      <w:pPr>
        <w:pStyle w:val="Style_2"/>
        <w:spacing w:after="0" w:before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2. Утвердить положение о рабочей группе по выявлению и уничтожению дикорастущих </w:t>
      </w:r>
      <w:r>
        <w:rPr>
          <w:sz w:val="28"/>
        </w:rPr>
        <w:t>на</w:t>
      </w:r>
      <w:r>
        <w:rPr>
          <w:sz w:val="28"/>
        </w:rPr>
        <w:t>ркосодержащих</w:t>
      </w:r>
      <w:r>
        <w:rPr>
          <w:sz w:val="28"/>
        </w:rPr>
        <w:t xml:space="preserve"> растений согласно приложению № 2.</w:t>
      </w:r>
    </w:p>
    <w:p w14:paraId="14000000">
      <w:pPr>
        <w:pStyle w:val="Style_2"/>
        <w:spacing w:after="0" w:before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3. Утвердить план мероприятий по выявлению и уничтожению очагов произрастания дикорастущих </w:t>
      </w:r>
      <w:r>
        <w:rPr>
          <w:sz w:val="28"/>
        </w:rPr>
        <w:t>наркосодержащих</w:t>
      </w:r>
      <w:r>
        <w:rPr>
          <w:sz w:val="28"/>
        </w:rPr>
        <w:t xml:space="preserve"> растений на территории Костино-Быстрянского сельского поселения согласно приложению №3.</w:t>
      </w:r>
    </w:p>
    <w:p w14:paraId="15000000">
      <w:pPr>
        <w:pStyle w:val="Style_2"/>
        <w:spacing w:after="0" w:before="0" w:line="240" w:lineRule="auto"/>
        <w:ind w:firstLine="708"/>
        <w:jc w:val="both"/>
        <w:rPr>
          <w:sz w:val="28"/>
        </w:rPr>
      </w:pPr>
      <w:r>
        <w:rPr>
          <w:sz w:val="28"/>
        </w:rPr>
        <w:t>4. Обратить в</w:t>
      </w:r>
      <w:r>
        <w:rPr>
          <w:sz w:val="28"/>
        </w:rPr>
        <w:t>нимание жителей населенных пунктов Костино-Быстрянского сельского поселения, индивидуальных предпринимателей, руководителей организаций всех форм собственности, осуществляющих свою деятельность на территории Костино-Быстрянского сельского поселения на необ</w:t>
      </w:r>
      <w:r>
        <w:rPr>
          <w:sz w:val="28"/>
        </w:rPr>
        <w:t xml:space="preserve">ходимость принятия мер по уничтожению очагов произрастания дикорастущих </w:t>
      </w:r>
      <w:r>
        <w:rPr>
          <w:sz w:val="28"/>
        </w:rPr>
        <w:t>наркосодержащих</w:t>
      </w:r>
      <w:r>
        <w:rPr>
          <w:sz w:val="28"/>
        </w:rPr>
        <w:t xml:space="preserve"> растений, на участках, находящихся у них в пользовании.</w:t>
      </w:r>
    </w:p>
    <w:p w14:paraId="16000000">
      <w:pPr>
        <w:pStyle w:val="Style_2"/>
        <w:spacing w:after="0" w:before="0" w:line="240" w:lineRule="auto"/>
        <w:ind w:firstLine="708"/>
        <w:jc w:val="both"/>
        <w:rPr>
          <w:sz w:val="28"/>
        </w:rPr>
      </w:pPr>
      <w:r>
        <w:rPr>
          <w:sz w:val="28"/>
        </w:rPr>
        <w:t>5. Опубликовать настоящее постановление в порядке, определенном Уставом Костино-Быстрянского сельского поселения</w:t>
      </w:r>
      <w:r>
        <w:rPr>
          <w:sz w:val="28"/>
        </w:rPr>
        <w:t xml:space="preserve"> и на официальном сайте администрации Костино-Быстрянского сельского поселения в сети «Интернет».</w:t>
      </w:r>
    </w:p>
    <w:p w14:paraId="17000000">
      <w:pPr>
        <w:pStyle w:val="Style_2"/>
        <w:spacing w:after="0" w:before="0" w:line="240" w:lineRule="auto"/>
        <w:ind w:firstLine="708"/>
        <w:jc w:val="both"/>
        <w:rPr>
          <w:sz w:val="28"/>
        </w:rPr>
      </w:pPr>
      <w:r>
        <w:rPr>
          <w:sz w:val="28"/>
        </w:rPr>
        <w:t>7. Контроль за исполнением настоящего постановления оставляю за собой.     </w:t>
      </w:r>
    </w:p>
    <w:p w14:paraId="18000000">
      <w:pPr>
        <w:pStyle w:val="Style_2"/>
        <w:spacing w:after="0" w:before="0" w:line="240" w:lineRule="auto"/>
        <w:ind w:firstLine="708"/>
        <w:jc w:val="both"/>
        <w:rPr>
          <w:sz w:val="28"/>
        </w:rPr>
      </w:pPr>
    </w:p>
    <w:p w14:paraId="19000000">
      <w:pPr>
        <w:pStyle w:val="Style_2"/>
        <w:spacing w:after="0" w:before="0" w:line="240" w:lineRule="auto"/>
        <w:ind w:firstLine="708"/>
        <w:jc w:val="both"/>
        <w:rPr>
          <w:sz w:val="28"/>
        </w:rPr>
      </w:pPr>
    </w:p>
    <w:p w14:paraId="1A000000">
      <w:pPr>
        <w:pStyle w:val="Style_2"/>
        <w:spacing w:after="0" w:before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         </w:t>
      </w:r>
    </w:p>
    <w:p w14:paraId="1B000000">
      <w:pPr>
        <w:pStyle w:val="Style_2"/>
        <w:spacing w:after="0" w:before="0" w:line="240" w:lineRule="auto"/>
        <w:ind/>
        <w:rPr>
          <w:i w:val="1"/>
          <w:sz w:val="28"/>
        </w:rPr>
      </w:pPr>
      <w:r>
        <w:rPr>
          <w:sz w:val="28"/>
        </w:rPr>
        <w:t xml:space="preserve">Глава администрации </w:t>
      </w:r>
    </w:p>
    <w:p w14:paraId="1C000000">
      <w:pPr>
        <w:pStyle w:val="Style_2"/>
        <w:spacing w:after="0" w:before="0" w:line="240" w:lineRule="auto"/>
        <w:ind/>
        <w:rPr>
          <w:i w:val="1"/>
          <w:sz w:val="28"/>
        </w:rPr>
      </w:pPr>
      <w:r>
        <w:rPr>
          <w:sz w:val="28"/>
        </w:rPr>
        <w:t xml:space="preserve">Костино-Быстрянского </w:t>
      </w:r>
    </w:p>
    <w:p w14:paraId="1D000000">
      <w:pPr>
        <w:pStyle w:val="Style_2"/>
        <w:spacing w:after="0" w:before="0" w:line="240" w:lineRule="auto"/>
        <w:ind/>
        <w:rPr>
          <w:i w:val="1"/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</w:t>
      </w:r>
      <w:r>
        <w:rPr>
          <w:sz w:val="28"/>
        </w:rPr>
        <w:tab/>
      </w:r>
      <w:r>
        <w:rPr>
          <w:sz w:val="28"/>
        </w:rPr>
        <w:t>А.В. Тареев</w:t>
      </w:r>
    </w:p>
    <w:p w14:paraId="1E000000">
      <w:pPr>
        <w:pStyle w:val="Style_2"/>
        <w:spacing w:after="0" w:before="0" w:line="240" w:lineRule="auto"/>
        <w:ind w:firstLine="708"/>
      </w:pPr>
    </w:p>
    <w:p w14:paraId="1F000000">
      <w:pPr>
        <w:widowControl w:val="1"/>
        <w:spacing w:after="0" w:before="0" w:line="240" w:lineRule="auto"/>
        <w:ind/>
        <w:rPr>
          <w:sz w:val="24"/>
        </w:rPr>
      </w:pPr>
      <w:r>
        <w:br w:type="page"/>
      </w:r>
    </w:p>
    <w:p w14:paraId="20000000">
      <w:pPr>
        <w:pStyle w:val="Style_2"/>
        <w:spacing w:after="0" w:before="0" w:line="240" w:lineRule="auto"/>
        <w:ind/>
        <w:jc w:val="right"/>
      </w:pPr>
      <w:r>
        <w:t>Приложение № 1</w:t>
      </w:r>
    </w:p>
    <w:p w14:paraId="21000000">
      <w:pPr>
        <w:pStyle w:val="Style_2"/>
        <w:spacing w:after="0" w:before="0" w:line="240" w:lineRule="auto"/>
        <w:ind/>
        <w:jc w:val="right"/>
      </w:pPr>
      <w:r>
        <w:t>к постановлению администрации</w:t>
      </w:r>
    </w:p>
    <w:p w14:paraId="22000000">
      <w:pPr>
        <w:pStyle w:val="Style_2"/>
        <w:spacing w:after="0" w:before="0" w:line="240" w:lineRule="auto"/>
        <w:ind/>
        <w:jc w:val="right"/>
        <w:rPr>
          <w:sz w:val="28"/>
        </w:rPr>
      </w:pPr>
      <w:r>
        <w:rPr>
          <w:sz w:val="28"/>
        </w:rPr>
        <w:t>Костино-Быстрянского сельского поселения</w:t>
      </w:r>
    </w:p>
    <w:p w14:paraId="23000000">
      <w:pPr>
        <w:pStyle w:val="Style_2"/>
        <w:spacing w:after="0" w:before="0" w:line="240" w:lineRule="auto"/>
        <w:ind/>
        <w:jc w:val="right"/>
      </w:pPr>
      <w:r>
        <w:t>от  20</w:t>
      </w:r>
      <w:r>
        <w:t xml:space="preserve"> сентября 2022 № 62</w:t>
      </w:r>
    </w:p>
    <w:p w14:paraId="24000000">
      <w:pPr>
        <w:pStyle w:val="Style_2"/>
        <w:spacing w:after="0" w:before="0" w:line="240" w:lineRule="auto"/>
        <w:ind/>
        <w:jc w:val="right"/>
      </w:pPr>
    </w:p>
    <w:p w14:paraId="25000000">
      <w:pPr>
        <w:pStyle w:val="Style_2"/>
        <w:spacing w:after="0" w:before="0" w:line="240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Состав рабочей группы по выявлению и уничтожению дикорастущих, </w:t>
      </w:r>
      <w:r>
        <w:rPr>
          <w:b w:val="1"/>
          <w:sz w:val="32"/>
        </w:rPr>
        <w:t>наркосодержащих</w:t>
      </w:r>
      <w:r>
        <w:rPr>
          <w:b w:val="1"/>
          <w:sz w:val="32"/>
        </w:rPr>
        <w:t xml:space="preserve"> растений на территории </w:t>
      </w:r>
    </w:p>
    <w:p w14:paraId="26000000">
      <w:pPr>
        <w:pStyle w:val="Style_2"/>
        <w:spacing w:after="0" w:before="0" w:line="240" w:lineRule="auto"/>
        <w:ind/>
        <w:jc w:val="center"/>
      </w:pPr>
      <w:r>
        <w:rPr>
          <w:b w:val="1"/>
          <w:sz w:val="32"/>
        </w:rPr>
        <w:t>Костино-</w:t>
      </w:r>
      <w:r>
        <w:rPr>
          <w:b w:val="1"/>
          <w:sz w:val="32"/>
        </w:rPr>
        <w:t>Быстрянского сельского поселения</w:t>
      </w:r>
      <w:r>
        <w:t> </w:t>
      </w:r>
    </w:p>
    <w:p w14:paraId="27000000">
      <w:pPr>
        <w:pStyle w:val="Style_2"/>
        <w:spacing w:after="0" w:before="0" w:line="240" w:lineRule="auto"/>
        <w:ind/>
        <w:rPr>
          <w:sz w:val="28"/>
        </w:rPr>
      </w:pPr>
      <w:r>
        <w:rPr>
          <w:sz w:val="28"/>
        </w:rPr>
        <w:t> </w:t>
      </w:r>
    </w:p>
    <w:p w14:paraId="28000000">
      <w:pPr>
        <w:pStyle w:val="Style_2"/>
        <w:spacing w:after="0" w:before="0" w:line="240" w:lineRule="auto"/>
        <w:ind w:firstLine="284"/>
        <w:rPr>
          <w:sz w:val="28"/>
          <w:u w:val="single"/>
        </w:rPr>
      </w:pPr>
      <w:r>
        <w:rPr>
          <w:sz w:val="28"/>
          <w:u w:val="single"/>
        </w:rPr>
        <w:t>Председатель рабочей группы:</w:t>
      </w:r>
    </w:p>
    <w:p w14:paraId="29000000">
      <w:pPr>
        <w:pStyle w:val="Style_2"/>
        <w:spacing w:after="0" w:before="0" w:line="240" w:lineRule="auto"/>
        <w:ind w:firstLine="284"/>
        <w:rPr>
          <w:sz w:val="28"/>
          <w:u w:val="single"/>
        </w:rPr>
      </w:pPr>
    </w:p>
    <w:p w14:paraId="2A000000">
      <w:pPr>
        <w:pStyle w:val="Style_2"/>
        <w:spacing w:after="0" w:before="0" w:line="240" w:lineRule="auto"/>
        <w:ind/>
        <w:rPr>
          <w:sz w:val="28"/>
        </w:rPr>
      </w:pPr>
      <w:r>
        <w:rPr>
          <w:sz w:val="28"/>
        </w:rPr>
        <w:t>Тареев Александр Викторович – глава Администрации Костино-Быстрянского сельского поселения </w:t>
      </w:r>
    </w:p>
    <w:p w14:paraId="2B000000">
      <w:pPr>
        <w:pStyle w:val="Style_2"/>
        <w:spacing w:after="0" w:before="0" w:line="240" w:lineRule="auto"/>
        <w:ind/>
        <w:rPr>
          <w:sz w:val="28"/>
        </w:rPr>
      </w:pPr>
    </w:p>
    <w:p w14:paraId="2C000000">
      <w:pPr>
        <w:pStyle w:val="Style_2"/>
        <w:spacing w:after="0" w:before="0" w:line="240" w:lineRule="auto"/>
        <w:ind w:firstLine="284"/>
        <w:rPr>
          <w:sz w:val="28"/>
          <w:u w:val="single"/>
        </w:rPr>
      </w:pPr>
      <w:r>
        <w:rPr>
          <w:sz w:val="28"/>
          <w:u w:val="single"/>
        </w:rPr>
        <w:t>Секретарь рабочей группы:</w:t>
      </w:r>
    </w:p>
    <w:p w14:paraId="2D000000">
      <w:pPr>
        <w:pStyle w:val="Style_2"/>
        <w:spacing w:after="0" w:before="0" w:line="240" w:lineRule="auto"/>
        <w:ind w:firstLine="284"/>
        <w:rPr>
          <w:sz w:val="28"/>
        </w:rPr>
      </w:pPr>
    </w:p>
    <w:p w14:paraId="2E000000">
      <w:pPr>
        <w:pStyle w:val="Style_2"/>
        <w:spacing w:after="0" w:before="0" w:line="240" w:lineRule="auto"/>
        <w:ind/>
        <w:rPr>
          <w:sz w:val="28"/>
        </w:rPr>
      </w:pPr>
      <w:r>
        <w:rPr>
          <w:sz w:val="28"/>
        </w:rPr>
        <w:t>Манченкова</w:t>
      </w:r>
      <w:r>
        <w:rPr>
          <w:sz w:val="28"/>
        </w:rPr>
        <w:t xml:space="preserve"> Яна Анатольевна -  ведущий специалист по вопросам ЧС, пожарной</w:t>
      </w:r>
      <w:r>
        <w:rPr>
          <w:sz w:val="28"/>
        </w:rPr>
        <w:t xml:space="preserve"> безопасности, </w:t>
      </w:r>
      <w:r>
        <w:rPr>
          <w:sz w:val="28"/>
        </w:rPr>
        <w:t>благоустройства,  ЖКХ</w:t>
      </w:r>
      <w:r>
        <w:rPr>
          <w:sz w:val="28"/>
        </w:rPr>
        <w:t xml:space="preserve"> Администрации Костино-Быстрянского сельского поселения</w:t>
      </w:r>
    </w:p>
    <w:p w14:paraId="2F000000">
      <w:pPr>
        <w:pStyle w:val="Style_2"/>
        <w:spacing w:after="0" w:before="0" w:line="240" w:lineRule="auto"/>
        <w:ind/>
        <w:rPr>
          <w:sz w:val="28"/>
        </w:rPr>
      </w:pPr>
    </w:p>
    <w:p w14:paraId="30000000">
      <w:pPr>
        <w:pStyle w:val="Style_2"/>
        <w:spacing w:after="0" w:before="0" w:line="240" w:lineRule="auto"/>
        <w:ind w:firstLine="284"/>
        <w:rPr>
          <w:sz w:val="28"/>
          <w:u w:val="single"/>
        </w:rPr>
      </w:pPr>
      <w:r>
        <w:rPr>
          <w:sz w:val="28"/>
          <w:u w:val="single"/>
        </w:rPr>
        <w:t>Члены рабочей группы:</w:t>
      </w:r>
    </w:p>
    <w:p w14:paraId="31000000">
      <w:pPr>
        <w:pStyle w:val="Style_2"/>
        <w:spacing w:after="0" w:before="0" w:line="240" w:lineRule="auto"/>
        <w:ind w:firstLine="284"/>
        <w:rPr>
          <w:sz w:val="28"/>
        </w:rPr>
      </w:pPr>
      <w:bookmarkStart w:id="1" w:name="_GoBack"/>
      <w:bookmarkEnd w:id="1"/>
    </w:p>
    <w:p w14:paraId="32000000">
      <w:pPr>
        <w:pStyle w:val="Style_2"/>
        <w:spacing w:after="0" w:before="0" w:line="240" w:lineRule="auto"/>
        <w:ind/>
        <w:rPr>
          <w:sz w:val="28"/>
        </w:rPr>
      </w:pPr>
      <w:r>
        <w:rPr>
          <w:sz w:val="28"/>
        </w:rPr>
        <w:t>Грецова</w:t>
      </w:r>
      <w:r>
        <w:rPr>
          <w:sz w:val="28"/>
        </w:rPr>
        <w:t xml:space="preserve"> Людмила Васильевна – главный специалист по земельным и имущественным отношениям Администрации Костино-Быстрянского </w:t>
      </w:r>
    </w:p>
    <w:p w14:paraId="33000000">
      <w:pPr>
        <w:pStyle w:val="Style_2"/>
        <w:spacing w:after="0" w:before="0" w:line="240" w:lineRule="auto"/>
        <w:ind/>
        <w:rPr>
          <w:sz w:val="28"/>
        </w:rPr>
      </w:pPr>
      <w:r>
        <w:rPr>
          <w:sz w:val="28"/>
        </w:rPr>
        <w:t>сельского поселени</w:t>
      </w:r>
      <w:r>
        <w:rPr>
          <w:sz w:val="28"/>
        </w:rPr>
        <w:t>я;</w:t>
      </w:r>
    </w:p>
    <w:p w14:paraId="34000000">
      <w:pPr>
        <w:pStyle w:val="Style_2"/>
        <w:spacing w:after="0" w:before="0" w:line="240" w:lineRule="auto"/>
        <w:ind/>
        <w:rPr>
          <w:sz w:val="28"/>
        </w:rPr>
      </w:pPr>
      <w:r>
        <w:rPr>
          <w:sz w:val="28"/>
        </w:rPr>
        <w:t>Сидакова</w:t>
      </w:r>
      <w:r>
        <w:rPr>
          <w:sz w:val="28"/>
        </w:rPr>
        <w:t xml:space="preserve"> Наталья Викторовна – главный специалист по общим вопросам Администрации Костино-Быстрянского сельского поселения; </w:t>
      </w:r>
    </w:p>
    <w:p w14:paraId="35000000">
      <w:pPr>
        <w:pStyle w:val="Style_2"/>
        <w:spacing w:after="0" w:before="0" w:line="240" w:lineRule="auto"/>
        <w:ind/>
        <w:rPr>
          <w:sz w:val="28"/>
        </w:rPr>
      </w:pPr>
      <w:r>
        <w:rPr>
          <w:sz w:val="28"/>
        </w:rPr>
        <w:t xml:space="preserve">Харламов Роман Петрович – Депутат Собрания депутатов </w:t>
      </w:r>
    </w:p>
    <w:p w14:paraId="36000000">
      <w:pPr>
        <w:pStyle w:val="Style_2"/>
        <w:spacing w:after="0" w:before="0" w:line="240" w:lineRule="auto"/>
        <w:ind/>
        <w:rPr>
          <w:sz w:val="28"/>
        </w:rPr>
      </w:pPr>
      <w:r>
        <w:rPr>
          <w:sz w:val="28"/>
        </w:rPr>
        <w:t xml:space="preserve">Костино-Быстрянского сельского поселения, дружинник Морозовской казачьей </w:t>
      </w:r>
      <w:r>
        <w:rPr>
          <w:sz w:val="28"/>
        </w:rPr>
        <w:t>дружины (по согласованию).</w:t>
      </w:r>
    </w:p>
    <w:p w14:paraId="37000000">
      <w:pPr>
        <w:pStyle w:val="Style_2"/>
        <w:spacing w:after="0" w:before="0" w:line="240" w:lineRule="auto"/>
        <w:ind/>
      </w:pPr>
      <w:r>
        <w:t> </w:t>
      </w:r>
    </w:p>
    <w:p w14:paraId="38000000">
      <w:pPr>
        <w:pStyle w:val="Style_2"/>
        <w:spacing w:after="0" w:before="0" w:line="240" w:lineRule="auto"/>
        <w:ind/>
      </w:pPr>
    </w:p>
    <w:p w14:paraId="39000000">
      <w:pPr>
        <w:pStyle w:val="Style_2"/>
        <w:spacing w:after="0" w:before="0" w:line="240" w:lineRule="auto"/>
        <w:ind/>
        <w:jc w:val="right"/>
      </w:pPr>
    </w:p>
    <w:p w14:paraId="3A000000">
      <w:pPr>
        <w:widowControl w:val="1"/>
        <w:spacing w:after="0" w:before="0" w:line="240" w:lineRule="auto"/>
        <w:ind/>
        <w:rPr>
          <w:sz w:val="24"/>
        </w:rPr>
      </w:pPr>
      <w:r>
        <w:br w:type="page"/>
      </w:r>
    </w:p>
    <w:p w14:paraId="3B000000">
      <w:pPr>
        <w:pStyle w:val="Style_2"/>
        <w:spacing w:after="0" w:before="0" w:line="240" w:lineRule="auto"/>
        <w:ind/>
        <w:jc w:val="right"/>
      </w:pPr>
      <w:r>
        <w:t>Приложение № 2</w:t>
      </w:r>
    </w:p>
    <w:p w14:paraId="3C000000">
      <w:pPr>
        <w:pStyle w:val="Style_2"/>
        <w:spacing w:after="0" w:before="0" w:line="240" w:lineRule="auto"/>
        <w:ind/>
        <w:jc w:val="right"/>
      </w:pPr>
      <w:r>
        <w:t>к постановлению администрации</w:t>
      </w:r>
    </w:p>
    <w:p w14:paraId="3D000000">
      <w:pPr>
        <w:pStyle w:val="Style_2"/>
        <w:spacing w:after="0" w:before="0" w:line="240" w:lineRule="auto"/>
        <w:ind/>
        <w:jc w:val="right"/>
      </w:pPr>
      <w:r>
        <w:t>Костино-Быстрянского сельского поселения</w:t>
      </w:r>
    </w:p>
    <w:p w14:paraId="3E000000">
      <w:pPr>
        <w:pStyle w:val="Style_2"/>
        <w:spacing w:after="0" w:before="0" w:line="240" w:lineRule="auto"/>
        <w:ind/>
        <w:jc w:val="right"/>
      </w:pPr>
      <w:r>
        <w:t>от 20 сентября 2022 № 62  </w:t>
      </w:r>
    </w:p>
    <w:p w14:paraId="3F000000">
      <w:pPr>
        <w:pStyle w:val="Style_2"/>
        <w:spacing w:after="0" w:before="0" w:line="240" w:lineRule="auto"/>
        <w:ind/>
        <w:jc w:val="center"/>
      </w:pPr>
      <w:r>
        <w:rPr>
          <w:b w:val="1"/>
          <w:sz w:val="32"/>
        </w:rPr>
        <w:t>ПОЛОЖЕНИЕ</w:t>
      </w:r>
    </w:p>
    <w:p w14:paraId="40000000">
      <w:pPr>
        <w:pStyle w:val="Style_2"/>
        <w:spacing w:after="0" w:before="0" w:line="240" w:lineRule="auto"/>
        <w:ind/>
        <w:jc w:val="center"/>
      </w:pPr>
      <w:r>
        <w:rPr>
          <w:b w:val="1"/>
          <w:sz w:val="32"/>
        </w:rPr>
        <w:t xml:space="preserve">о рабочей группе по выявлению и уничтожению дикорастущих </w:t>
      </w:r>
      <w:r>
        <w:rPr>
          <w:b w:val="1"/>
          <w:sz w:val="32"/>
        </w:rPr>
        <w:t>наркосодержащих</w:t>
      </w:r>
      <w:r>
        <w:rPr>
          <w:b w:val="1"/>
          <w:sz w:val="32"/>
        </w:rPr>
        <w:t xml:space="preserve"> растений на территории</w:t>
      </w:r>
      <w:r>
        <w:rPr>
          <w:b w:val="1"/>
          <w:sz w:val="32"/>
        </w:rPr>
        <w:t xml:space="preserve">                                        Костино-Быстрянского сельского поселения </w:t>
      </w:r>
      <w:r>
        <w:t>  </w:t>
      </w:r>
    </w:p>
    <w:p w14:paraId="41000000">
      <w:pPr>
        <w:pStyle w:val="Style_2"/>
        <w:numPr>
          <w:ilvl w:val="0"/>
          <w:numId w:val="1"/>
        </w:numPr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>Общие положения</w:t>
      </w:r>
    </w:p>
    <w:p w14:paraId="42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 xml:space="preserve">         1. Рабочая группа по выявлению и уничтожению дикорастущих </w:t>
      </w:r>
      <w:r>
        <w:rPr>
          <w:sz w:val="28"/>
        </w:rPr>
        <w:t>наркосодержащих</w:t>
      </w:r>
      <w:r>
        <w:rPr>
          <w:sz w:val="28"/>
        </w:rPr>
        <w:t xml:space="preserve"> растений на территории Костино-Быстрянского сельского поселения (далее - </w:t>
      </w:r>
      <w:r>
        <w:rPr>
          <w:sz w:val="28"/>
        </w:rPr>
        <w:t>Рабочая группа) является коллегиальным совещательным органом.</w:t>
      </w:r>
    </w:p>
    <w:p w14:paraId="43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         2. В своей деятельности Рабочая группа руководствуется федеральным и областным законодательством, нормативными актами органов местного самоуправления Костино-Быстрянского сельского посе</w:t>
      </w:r>
      <w:r>
        <w:rPr>
          <w:sz w:val="28"/>
        </w:rPr>
        <w:t>ления, а также настоящим Положением.</w:t>
      </w:r>
    </w:p>
    <w:p w14:paraId="44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         3. Рабочая группа осуществляет свою деятельность во взаимодействии с антинаркотической комиссией Ростовской области, территориальными органами федеральных органов исполнительной власти, органами государственной</w:t>
      </w:r>
      <w:r>
        <w:rPr>
          <w:sz w:val="28"/>
        </w:rPr>
        <w:t xml:space="preserve"> власти Ростовской области, органами местного самоуправления, общественными объединениями и организациями. </w:t>
      </w:r>
    </w:p>
    <w:p w14:paraId="45000000">
      <w:pPr>
        <w:pStyle w:val="Style_2"/>
        <w:numPr>
          <w:ilvl w:val="0"/>
          <w:numId w:val="1"/>
        </w:numPr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>Цели и задачи Рабочей группы.</w:t>
      </w:r>
    </w:p>
    <w:p w14:paraId="46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            4. Целью Рабочей группы является объединение усилий Костино-Быстрянского сельского поселения, правоохранит</w:t>
      </w:r>
      <w:r>
        <w:rPr>
          <w:sz w:val="28"/>
        </w:rPr>
        <w:t>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Костино-Быстрянского сельского поселения.</w:t>
      </w:r>
    </w:p>
    <w:p w14:paraId="47000000">
      <w:pPr>
        <w:pStyle w:val="Style_2"/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>5. Основными задачами Рабочей группы яв</w:t>
      </w:r>
      <w:r>
        <w:rPr>
          <w:sz w:val="28"/>
        </w:rPr>
        <w:t>ляются:</w:t>
      </w:r>
    </w:p>
    <w:p w14:paraId="48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-организация взаимодействия Костино-Быстрянского сельского поселения с общественными объединениями и организациями, расположенными на территории Солнечного сельского поселения, по противодействию незаконному обороту наркотических средств, психотроп</w:t>
      </w:r>
      <w:r>
        <w:rPr>
          <w:sz w:val="28"/>
        </w:rPr>
        <w:t>ных веществ;</w:t>
      </w:r>
    </w:p>
    <w:p w14:paraId="49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 xml:space="preserve">- 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r>
        <w:rPr>
          <w:sz w:val="28"/>
        </w:rPr>
        <w:t>наркосодержащих</w:t>
      </w:r>
      <w:r>
        <w:rPr>
          <w:sz w:val="28"/>
        </w:rPr>
        <w:t xml:space="preserve"> растений, составление актов о размерах таких площадей;</w:t>
      </w:r>
    </w:p>
    <w:p w14:paraId="4A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- об</w:t>
      </w:r>
      <w:r>
        <w:rPr>
          <w:sz w:val="28"/>
        </w:rPr>
        <w:t xml:space="preserve">еспечение работы телефона доверия в администрации Костино-Быстрянского сельского поселения с целью приема сообщений от граждан о местах незаконных посевов либо произрастания дикорастущих </w:t>
      </w:r>
      <w:r>
        <w:rPr>
          <w:sz w:val="28"/>
        </w:rPr>
        <w:t>наркосодержащих</w:t>
      </w:r>
      <w:r>
        <w:rPr>
          <w:sz w:val="28"/>
        </w:rPr>
        <w:t xml:space="preserve"> растений;</w:t>
      </w:r>
    </w:p>
    <w:p w14:paraId="4B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- определение собственников (арендаторов, п</w:t>
      </w:r>
      <w:r>
        <w:rPr>
          <w:sz w:val="28"/>
        </w:rPr>
        <w:t xml:space="preserve">ользователей) земельных участков, на которых выявлены незаконные посевы, очаги произрастания дикорастущих </w:t>
      </w:r>
      <w:r>
        <w:rPr>
          <w:sz w:val="28"/>
        </w:rPr>
        <w:t>наркосодержащих</w:t>
      </w:r>
      <w:r>
        <w:rPr>
          <w:sz w:val="28"/>
        </w:rPr>
        <w:t xml:space="preserve"> растений;</w:t>
      </w:r>
    </w:p>
    <w:p w14:paraId="4C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- оказание содействия пользователям земельных участков и уполномоченным органам в уничтожении выявленных незаконных посевов,</w:t>
      </w:r>
      <w:r>
        <w:rPr>
          <w:sz w:val="28"/>
        </w:rPr>
        <w:t xml:space="preserve"> очагов произрастания дикорастущих </w:t>
      </w:r>
      <w:r>
        <w:rPr>
          <w:sz w:val="28"/>
        </w:rPr>
        <w:t>наркосодержащих</w:t>
      </w:r>
      <w:r>
        <w:rPr>
          <w:sz w:val="28"/>
        </w:rPr>
        <w:t xml:space="preserve"> растений;</w:t>
      </w:r>
    </w:p>
    <w:p w14:paraId="4D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 xml:space="preserve"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r>
        <w:rPr>
          <w:sz w:val="28"/>
        </w:rPr>
        <w:t>наркосодержащих</w:t>
      </w:r>
      <w:r>
        <w:rPr>
          <w:sz w:val="28"/>
        </w:rPr>
        <w:t xml:space="preserve"> растений, а также неп</w:t>
      </w:r>
      <w:r>
        <w:rPr>
          <w:sz w:val="28"/>
        </w:rPr>
        <w:t xml:space="preserve">ринятием мер по уничтожению </w:t>
      </w:r>
      <w:r>
        <w:rPr>
          <w:sz w:val="28"/>
        </w:rPr>
        <w:t>наркосодержащих</w:t>
      </w:r>
      <w:r>
        <w:rPr>
          <w:sz w:val="28"/>
        </w:rPr>
        <w:t xml:space="preserve"> растений;</w:t>
      </w:r>
    </w:p>
    <w:p w14:paraId="4E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 xml:space="preserve">- выполнение плана мероприятий по выявлению и уничтожению очагов произрастания дикорастущих </w:t>
      </w:r>
      <w:r>
        <w:rPr>
          <w:sz w:val="28"/>
        </w:rPr>
        <w:t>наркосодержащих</w:t>
      </w:r>
      <w:r>
        <w:rPr>
          <w:sz w:val="28"/>
        </w:rPr>
        <w:t xml:space="preserve"> растений;</w:t>
      </w:r>
    </w:p>
    <w:p w14:paraId="4F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 xml:space="preserve">- разработка мер, направленных на противодействие незаконному обороту наркотических </w:t>
      </w:r>
      <w:r>
        <w:rPr>
          <w:sz w:val="28"/>
        </w:rPr>
        <w:t>средств,  психотропных</w:t>
      </w:r>
      <w:r>
        <w:rPr>
          <w:sz w:val="28"/>
        </w:rPr>
        <w:t xml:space="preserve"> веществ, в том числе на профилактику этого оборота;</w:t>
      </w:r>
    </w:p>
    <w:p w14:paraId="50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- 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51000000">
      <w:pPr>
        <w:pStyle w:val="Style_2"/>
        <w:numPr>
          <w:ilvl w:val="0"/>
          <w:numId w:val="1"/>
        </w:numPr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>Права Рабочей гру</w:t>
      </w:r>
      <w:r>
        <w:rPr>
          <w:sz w:val="28"/>
        </w:rPr>
        <w:t>ппы</w:t>
      </w:r>
    </w:p>
    <w:p w14:paraId="52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          6. Принимать в пределах своей компетенции решения, касающиеся организации, координации и совершенствования взаимодействия Костино-Быстрянского сельского поселения с субъектами, осуществляющими деятельность по противодействию незаконному оборо</w:t>
      </w:r>
      <w:r>
        <w:rPr>
          <w:sz w:val="28"/>
        </w:rPr>
        <w:t>ту наркотических средств, психотропных веществ на территории Ростовской области.</w:t>
      </w:r>
    </w:p>
    <w:p w14:paraId="53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 xml:space="preserve">            7. 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</w:t>
      </w:r>
      <w:r>
        <w:rPr>
          <w:sz w:val="28"/>
        </w:rPr>
        <w:t>психотропных веществ на территории Костино-Быстрянского сельского поселения, необходимые для деятельности Рабочей группы документы, материалы и информацию.</w:t>
      </w:r>
    </w:p>
    <w:p w14:paraId="54000000">
      <w:pPr>
        <w:pStyle w:val="Style_2"/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>IV. Порядок работы Рабочей группы</w:t>
      </w:r>
    </w:p>
    <w:p w14:paraId="55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 xml:space="preserve">         9. Рабочая группа осуществляет свою деятельность на </w:t>
      </w:r>
      <w:r>
        <w:rPr>
          <w:sz w:val="28"/>
        </w:rPr>
        <w:t>плановой основе. Материально-техническое обеспечение деятельности рабочей группы осуществляется администрацией Костино-Быстрянского сельского поселения</w:t>
      </w:r>
      <w:r>
        <w:rPr>
          <w:i w:val="1"/>
          <w:sz w:val="28"/>
        </w:rPr>
        <w:t>.</w:t>
      </w:r>
      <w:r>
        <w:rPr>
          <w:sz w:val="28"/>
        </w:rPr>
        <w:t> </w:t>
      </w:r>
    </w:p>
    <w:p w14:paraId="56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         10. Заседания Рабочей группы проводятся не реже двух раз в год, в период июнь-сентябрь ежемес</w:t>
      </w:r>
      <w:r>
        <w:rPr>
          <w:sz w:val="28"/>
        </w:rPr>
        <w:t>ячно. В случае необходимости по решению председателя Рабочей группы могут проводиться внеочередные заседания Рабочей группы.</w:t>
      </w:r>
    </w:p>
    <w:p w14:paraId="57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         11. Присутствие на заседании Рабочей группы её членов обязательно.</w:t>
      </w:r>
    </w:p>
    <w:p w14:paraId="58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 xml:space="preserve">   12. Члены Рабочей группы обладают равными правами пр</w:t>
      </w:r>
      <w:r>
        <w:rPr>
          <w:sz w:val="28"/>
        </w:rPr>
        <w:t>и обсуждении рассматриваемых на заседании вопросов.</w:t>
      </w:r>
    </w:p>
    <w:p w14:paraId="59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         13. 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</w:t>
      </w:r>
      <w:r>
        <w:rPr>
          <w:sz w:val="28"/>
        </w:rPr>
        <w:t>я Рабочей группы.</w:t>
      </w:r>
    </w:p>
    <w:p w14:paraId="5A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        14. Заседание Рабочей группы считается правомочным, если на нем присутствует более половины ее членов.</w:t>
      </w:r>
    </w:p>
    <w:p w14:paraId="5B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 xml:space="preserve">         15. В зависимости от специфики рассматриваемых вопросов к участию в заседаниях Рабочей группы могут привлекаться иные </w:t>
      </w:r>
      <w:r>
        <w:rPr>
          <w:sz w:val="28"/>
        </w:rPr>
        <w:t>лица.</w:t>
      </w:r>
    </w:p>
    <w:p w14:paraId="5C000000">
      <w:pPr>
        <w:pStyle w:val="Style_2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        16. Решения Рабочей группы оформляется протоколом, который подписывается председателем Рабочей группы.</w:t>
      </w:r>
    </w:p>
    <w:p w14:paraId="5D000000">
      <w:pPr>
        <w:pStyle w:val="Style_2"/>
        <w:spacing w:after="0" w:before="0" w:line="240" w:lineRule="auto"/>
        <w:ind/>
        <w:rPr>
          <w:sz w:val="28"/>
        </w:rPr>
      </w:pPr>
      <w:r>
        <w:rPr>
          <w:sz w:val="28"/>
        </w:rPr>
        <w:t> </w:t>
      </w:r>
    </w:p>
    <w:p w14:paraId="5E000000">
      <w:pPr>
        <w:pStyle w:val="Style_2"/>
        <w:spacing w:after="0" w:before="0" w:line="240" w:lineRule="auto"/>
        <w:ind/>
        <w:rPr>
          <w:sz w:val="28"/>
        </w:rPr>
      </w:pPr>
      <w:r>
        <w:rPr>
          <w:sz w:val="28"/>
        </w:rPr>
        <w:t> </w:t>
      </w:r>
    </w:p>
    <w:p w14:paraId="5F000000">
      <w:pPr>
        <w:pStyle w:val="Style_2"/>
        <w:spacing w:after="0" w:before="0" w:line="240" w:lineRule="auto"/>
        <w:ind/>
        <w:rPr>
          <w:sz w:val="28"/>
        </w:rPr>
      </w:pPr>
    </w:p>
    <w:p w14:paraId="60000000">
      <w:pPr>
        <w:pStyle w:val="Style_2"/>
        <w:spacing w:after="0" w:before="0" w:line="240" w:lineRule="auto"/>
        <w:ind/>
        <w:jc w:val="right"/>
        <w:rPr>
          <w:sz w:val="28"/>
        </w:rPr>
      </w:pPr>
    </w:p>
    <w:p w14:paraId="61000000">
      <w:pPr>
        <w:pStyle w:val="Style_2"/>
        <w:spacing w:after="0" w:before="0" w:line="240" w:lineRule="auto"/>
        <w:ind/>
        <w:jc w:val="right"/>
        <w:rPr>
          <w:sz w:val="28"/>
        </w:rPr>
      </w:pPr>
    </w:p>
    <w:p w14:paraId="62000000">
      <w:pPr>
        <w:pStyle w:val="Style_2"/>
        <w:spacing w:after="0" w:before="0" w:line="240" w:lineRule="auto"/>
        <w:ind/>
        <w:jc w:val="right"/>
        <w:rPr>
          <w:sz w:val="28"/>
        </w:rPr>
      </w:pPr>
    </w:p>
    <w:p w14:paraId="63000000">
      <w:pPr>
        <w:pStyle w:val="Style_2"/>
        <w:spacing w:after="0" w:before="0" w:line="240" w:lineRule="auto"/>
        <w:ind/>
        <w:jc w:val="right"/>
        <w:rPr>
          <w:sz w:val="28"/>
        </w:rPr>
      </w:pPr>
    </w:p>
    <w:p w14:paraId="64000000">
      <w:pPr>
        <w:pStyle w:val="Style_2"/>
        <w:spacing w:after="0" w:before="0" w:line="240" w:lineRule="auto"/>
        <w:ind/>
        <w:jc w:val="right"/>
        <w:rPr>
          <w:sz w:val="28"/>
        </w:rPr>
      </w:pPr>
    </w:p>
    <w:p w14:paraId="65000000">
      <w:pPr>
        <w:pStyle w:val="Style_2"/>
        <w:spacing w:after="0" w:before="0" w:line="240" w:lineRule="auto"/>
        <w:ind/>
        <w:jc w:val="right"/>
        <w:rPr>
          <w:sz w:val="28"/>
        </w:rPr>
      </w:pPr>
    </w:p>
    <w:p w14:paraId="66000000">
      <w:pPr>
        <w:pStyle w:val="Style_2"/>
        <w:spacing w:after="0" w:before="0" w:line="240" w:lineRule="auto"/>
        <w:ind/>
        <w:jc w:val="right"/>
        <w:rPr>
          <w:sz w:val="28"/>
        </w:rPr>
      </w:pPr>
    </w:p>
    <w:p w14:paraId="67000000">
      <w:pPr>
        <w:pStyle w:val="Style_2"/>
        <w:spacing w:after="0" w:before="0" w:line="240" w:lineRule="auto"/>
        <w:ind/>
        <w:jc w:val="right"/>
        <w:rPr>
          <w:sz w:val="28"/>
        </w:rPr>
      </w:pPr>
    </w:p>
    <w:p w14:paraId="68000000">
      <w:pPr>
        <w:widowControl w:val="1"/>
        <w:spacing w:after="0" w:before="0" w:line="240" w:lineRule="auto"/>
        <w:ind/>
        <w:rPr>
          <w:sz w:val="28"/>
        </w:rPr>
      </w:pPr>
      <w:r>
        <w:rPr>
          <w:sz w:val="28"/>
        </w:rPr>
        <w:br w:type="page"/>
      </w:r>
    </w:p>
    <w:p w14:paraId="69000000">
      <w:pPr>
        <w:pStyle w:val="Style_2"/>
        <w:spacing w:after="0" w:before="0" w:line="240" w:lineRule="auto"/>
        <w:ind/>
        <w:jc w:val="right"/>
        <w:rPr>
          <w:sz w:val="28"/>
        </w:rPr>
      </w:pPr>
      <w:r>
        <w:rPr>
          <w:sz w:val="28"/>
        </w:rPr>
        <w:t>Приложение № 3</w:t>
      </w:r>
    </w:p>
    <w:p w14:paraId="6A000000">
      <w:pPr>
        <w:pStyle w:val="Style_2"/>
        <w:spacing w:after="0" w:before="0" w:line="240" w:lineRule="auto"/>
        <w:ind/>
        <w:jc w:val="right"/>
      </w:pPr>
      <w:r>
        <w:t>к постановлению администрации</w:t>
      </w:r>
    </w:p>
    <w:p w14:paraId="6B000000">
      <w:pPr>
        <w:pStyle w:val="Style_2"/>
        <w:spacing w:after="0" w:before="0" w:line="240" w:lineRule="auto"/>
        <w:ind/>
        <w:jc w:val="right"/>
      </w:pPr>
      <w:r>
        <w:t>Костино-Быстрянского сельского поселения</w:t>
      </w:r>
    </w:p>
    <w:p w14:paraId="6C000000">
      <w:pPr>
        <w:pStyle w:val="Style_2"/>
        <w:spacing w:after="0" w:before="0" w:line="240" w:lineRule="auto"/>
        <w:ind/>
        <w:jc w:val="right"/>
        <w:rPr>
          <w:sz w:val="28"/>
        </w:rPr>
      </w:pPr>
      <w:r>
        <w:t>от  20</w:t>
      </w:r>
      <w:r>
        <w:t xml:space="preserve"> сентября 2022 № </w:t>
      </w:r>
      <w:r>
        <w:rPr>
          <w:sz w:val="28"/>
        </w:rPr>
        <w:t>62 </w:t>
      </w:r>
    </w:p>
    <w:p w14:paraId="6D000000">
      <w:pPr>
        <w:pStyle w:val="Style_2"/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>ПЛАН</w:t>
      </w:r>
    </w:p>
    <w:p w14:paraId="6E000000">
      <w:pPr>
        <w:pStyle w:val="Style_2"/>
        <w:spacing w:after="0" w:before="0" w:line="240" w:lineRule="auto"/>
        <w:ind w:firstLine="709"/>
        <w:jc w:val="center"/>
        <w:rPr>
          <w:sz w:val="28"/>
        </w:rPr>
      </w:pPr>
      <w:r>
        <w:rPr>
          <w:sz w:val="28"/>
        </w:rPr>
        <w:t xml:space="preserve">мероприятий по выявлению и уничтожению очагов произрастания дикорастущих </w:t>
      </w:r>
      <w:r>
        <w:rPr>
          <w:sz w:val="28"/>
        </w:rPr>
        <w:t>наркосодержащих</w:t>
      </w:r>
      <w:r>
        <w:rPr>
          <w:sz w:val="28"/>
        </w:rPr>
        <w:t xml:space="preserve"> растений на территории                                   Костино-Быстрянского сельского поселения на 2022 год.</w:t>
      </w:r>
    </w:p>
    <w:p w14:paraId="6F000000">
      <w:pPr>
        <w:pStyle w:val="Style_2"/>
        <w:spacing w:after="0" w:before="0" w:line="240" w:lineRule="auto"/>
        <w:ind w:firstLine="709"/>
        <w:jc w:val="center"/>
        <w:rPr>
          <w:sz w:val="28"/>
        </w:rPr>
      </w:pPr>
      <w:r>
        <w:rPr>
          <w:sz w:val="28"/>
        </w:rPr>
        <w:t>(ПРИМЕРНЫЙ, ПРИ НЕОБХОДИМОСТИ, ДОПОЛНЯЕТСЯ ИНЫМИ МЕРОПРИ</w:t>
      </w:r>
      <w:r>
        <w:rPr>
          <w:sz w:val="28"/>
        </w:rPr>
        <w:t>ЯТИЯМИ)</w:t>
      </w: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384"/>
        <w:gridCol w:w="3273"/>
        <w:gridCol w:w="2822"/>
        <w:gridCol w:w="2375"/>
      </w:tblGrid>
      <w:tr>
        <w:tc>
          <w:tcPr>
            <w:tcW w:type="dxa" w:w="13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pStyle w:val="Style_2"/>
              <w:spacing w:after="0" w:before="0" w:line="24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 №</w:t>
            </w:r>
          </w:p>
          <w:p w14:paraId="71000000">
            <w:pPr>
              <w:pStyle w:val="Style_2"/>
              <w:spacing w:after="0" w:before="0" w:line="24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32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pStyle w:val="Style_2"/>
              <w:spacing w:after="0" w:before="0" w:line="240" w:lineRule="auto"/>
              <w:ind w:firstLine="3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type="dxa" w:w="2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pStyle w:val="Style_2"/>
              <w:spacing w:after="0" w:before="0" w:line="240" w:lineRule="auto"/>
              <w:ind w:firstLine="39"/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type="dxa" w:w="2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pStyle w:val="Style_2"/>
              <w:spacing w:after="0" w:before="0" w:line="240" w:lineRule="auto"/>
              <w:ind w:firstLine="39"/>
              <w:jc w:val="center"/>
              <w:rPr>
                <w:sz w:val="28"/>
              </w:rPr>
            </w:pPr>
            <w:r>
              <w:rPr>
                <w:sz w:val="28"/>
              </w:rPr>
              <w:t>Отметка об исполнении</w:t>
            </w:r>
          </w:p>
        </w:tc>
      </w:tr>
      <w:tr>
        <w:tc>
          <w:tcPr>
            <w:tcW w:type="dxa" w:w="13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pStyle w:val="Style_2"/>
              <w:spacing w:after="0" w:before="0" w:line="24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2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Заседание Рабочей группы, анализ поступивших сведений и обращений о незаконном произрастании </w:t>
            </w:r>
            <w:r>
              <w:rPr>
                <w:sz w:val="28"/>
              </w:rPr>
              <w:t>наркосодержащих</w:t>
            </w:r>
            <w:r>
              <w:rPr>
                <w:sz w:val="28"/>
              </w:rPr>
              <w:t xml:space="preserve"> растений</w:t>
            </w:r>
          </w:p>
        </w:tc>
        <w:tc>
          <w:tcPr>
            <w:tcW w:type="dxa" w:w="2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pStyle w:val="Style_2"/>
              <w:spacing w:after="0" w:before="0" w:line="24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В период июнь - сентябрь ежемесячно, остальной период – </w:t>
            </w:r>
            <w:r>
              <w:rPr>
                <w:sz w:val="28"/>
              </w:rPr>
              <w:t>не реже двух раз в год</w:t>
            </w:r>
          </w:p>
        </w:tc>
        <w:tc>
          <w:tcPr>
            <w:tcW w:type="dxa" w:w="2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pStyle w:val="Style_2"/>
              <w:spacing w:after="0" w:before="0" w:line="24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c>
          <w:tcPr>
            <w:tcW w:type="dxa" w:w="13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pStyle w:val="Style_2"/>
              <w:spacing w:after="0" w:before="0" w:line="24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2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pStyle w:val="Style_2"/>
              <w:spacing w:after="0" w:before="0" w:line="24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Обследование территории Костино-Быстрянского сельского поселения</w:t>
            </w:r>
            <w:r>
              <w:rPr>
                <w:i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предмет выявления очагов произрастания дикорастущих </w:t>
            </w:r>
            <w:r>
              <w:rPr>
                <w:sz w:val="28"/>
              </w:rPr>
              <w:t>наркосодержащих</w:t>
            </w:r>
            <w:r>
              <w:rPr>
                <w:sz w:val="28"/>
              </w:rPr>
              <w:t xml:space="preserve"> растений</w:t>
            </w:r>
          </w:p>
        </w:tc>
        <w:tc>
          <w:tcPr>
            <w:tcW w:type="dxa" w:w="2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>х. Костино-Быстрянский:</w:t>
            </w:r>
          </w:p>
          <w:p w14:paraId="7C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>08.06.2022-</w:t>
            </w:r>
            <w:r>
              <w:rPr>
                <w:sz w:val="28"/>
              </w:rPr>
              <w:t>12.09.2022</w:t>
            </w:r>
          </w:p>
          <w:p w14:paraId="7D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>х. Русско-</w:t>
            </w:r>
            <w:r>
              <w:rPr>
                <w:sz w:val="28"/>
              </w:rPr>
              <w:t>Власовский</w:t>
            </w:r>
            <w:r>
              <w:rPr>
                <w:sz w:val="28"/>
              </w:rPr>
              <w:t>:</w:t>
            </w:r>
          </w:p>
          <w:p w14:paraId="7E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>09.06.2022-13.0</w:t>
            </w:r>
            <w:r>
              <w:rPr>
                <w:sz w:val="28"/>
              </w:rPr>
              <w:t>9.2022</w:t>
            </w:r>
          </w:p>
          <w:p w14:paraId="7F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   х. </w:t>
            </w:r>
            <w:r>
              <w:rPr>
                <w:sz w:val="28"/>
              </w:rPr>
              <w:t>Новопроциков</w:t>
            </w:r>
            <w:r>
              <w:rPr>
                <w:sz w:val="28"/>
              </w:rPr>
              <w:t>:</w:t>
            </w:r>
          </w:p>
          <w:p w14:paraId="80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>10.06.2022-    14.09.2022</w:t>
            </w:r>
          </w:p>
          <w:p w14:paraId="81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>х. Трофименков</w:t>
            </w:r>
            <w:r>
              <w:t xml:space="preserve">: </w:t>
            </w:r>
            <w:r>
              <w:rPr>
                <w:sz w:val="28"/>
              </w:rPr>
              <w:t>14.06.2022-15.09.2022</w:t>
            </w:r>
          </w:p>
          <w:p w14:paraId="82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х. </w:t>
            </w:r>
            <w:r>
              <w:rPr>
                <w:sz w:val="28"/>
              </w:rPr>
              <w:t>Рязанкин</w:t>
            </w:r>
            <w:r>
              <w:rPr>
                <w:sz w:val="28"/>
              </w:rPr>
              <w:t xml:space="preserve"> 14.06.2022-16.09.2022</w:t>
            </w:r>
          </w:p>
          <w:p w14:paraId="83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>х. Лесопитомник 15.06.2022-</w:t>
            </w:r>
          </w:p>
          <w:p w14:paraId="84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>19.09.2022</w:t>
            </w:r>
          </w:p>
          <w:p w14:paraId="85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>х. Скачки – Малюгин:</w:t>
            </w:r>
          </w:p>
          <w:p w14:paraId="86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16.06.2022-20.09.2022</w:t>
            </w:r>
          </w:p>
        </w:tc>
        <w:tc>
          <w:tcPr>
            <w:tcW w:type="dxa" w:w="2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pStyle w:val="Style_2"/>
              <w:spacing w:after="0" w:before="0" w:line="24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2404"/>
        </w:trPr>
        <w:tc>
          <w:tcPr>
            <w:tcW w:type="dxa" w:w="13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pStyle w:val="Style_2"/>
              <w:spacing w:after="0" w:before="0" w:line="24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32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Оказание содействия уничтожению выявленных очагов произрастания дикорастущих </w:t>
            </w:r>
            <w:r>
              <w:rPr>
                <w:sz w:val="28"/>
              </w:rPr>
              <w:t>наркосодержащих</w:t>
            </w:r>
            <w:r>
              <w:rPr>
                <w:sz w:val="28"/>
              </w:rPr>
              <w:t xml:space="preserve"> растений </w:t>
            </w:r>
          </w:p>
        </w:tc>
        <w:tc>
          <w:tcPr>
            <w:tcW w:type="dxa" w:w="2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>Незамедлительно после выявления</w:t>
            </w:r>
          </w:p>
        </w:tc>
        <w:tc>
          <w:tcPr>
            <w:tcW w:type="dxa" w:w="2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pStyle w:val="Style_2"/>
              <w:spacing w:after="0" w:before="0" w:line="24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8C000000">
            <w:pPr>
              <w:pStyle w:val="Style_2"/>
              <w:spacing w:after="0" w:before="0" w:line="24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  </w:t>
            </w:r>
          </w:p>
          <w:p w14:paraId="8D000000">
            <w:pPr>
              <w:pStyle w:val="Style_2"/>
              <w:spacing w:after="0" w:before="0" w:line="24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8E000000">
            <w:pPr>
              <w:pStyle w:val="Style_2"/>
              <w:spacing w:after="0" w:before="0" w:line="24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c>
          <w:tcPr>
            <w:tcW w:type="dxa" w:w="13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pStyle w:val="Style_2"/>
              <w:spacing w:after="0" w:before="0" w:line="24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32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Мониторинг результатов уничтожения очагов произрастания дикорастущих </w:t>
            </w:r>
            <w:r>
              <w:rPr>
                <w:sz w:val="28"/>
              </w:rPr>
              <w:t>наркосодержащих</w:t>
            </w:r>
            <w:r>
              <w:rPr>
                <w:sz w:val="28"/>
              </w:rPr>
              <w:t xml:space="preserve"> растений</w:t>
            </w:r>
          </w:p>
        </w:tc>
        <w:tc>
          <w:tcPr>
            <w:tcW w:type="dxa" w:w="2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Непосредственное присутствие членов Рабочей группы при уничтожении дикорастущих </w:t>
            </w:r>
            <w:r>
              <w:rPr>
                <w:sz w:val="28"/>
              </w:rPr>
              <w:t>наркосодержащих</w:t>
            </w:r>
            <w:r>
              <w:rPr>
                <w:sz w:val="28"/>
              </w:rPr>
              <w:t xml:space="preserve"> растений </w:t>
            </w:r>
          </w:p>
        </w:tc>
        <w:tc>
          <w:tcPr>
            <w:tcW w:type="dxa" w:w="2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pStyle w:val="Style_2"/>
              <w:spacing w:after="0" w:before="0" w:line="24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c>
          <w:tcPr>
            <w:tcW w:type="dxa" w:w="13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pStyle w:val="Style_2"/>
              <w:spacing w:after="0" w:before="0" w:line="24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32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Размещение информационных материалов в местах массового скопления людей об опасности употребления наркотических средств </w:t>
            </w:r>
          </w:p>
        </w:tc>
        <w:tc>
          <w:tcPr>
            <w:tcW w:type="dxa" w:w="2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  <w:tc>
          <w:tcPr>
            <w:tcW w:type="dxa" w:w="2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pStyle w:val="Style_2"/>
              <w:spacing w:after="0" w:before="0" w:line="24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c>
          <w:tcPr>
            <w:tcW w:type="dxa" w:w="13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pStyle w:val="Style_2"/>
              <w:spacing w:after="0" w:before="0" w:line="24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32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pStyle w:val="Style_2"/>
              <w:spacing w:after="0" w:before="0"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к уничтожению очагов произрастания дикорастущих </w:t>
            </w:r>
            <w:r>
              <w:rPr>
                <w:sz w:val="28"/>
              </w:rPr>
              <w:t>наркосодержащих</w:t>
            </w:r>
            <w:r>
              <w:rPr>
                <w:sz w:val="28"/>
              </w:rPr>
              <w:t xml:space="preserve"> растений</w:t>
            </w:r>
          </w:p>
        </w:tc>
        <w:tc>
          <w:tcPr>
            <w:tcW w:type="dxa" w:w="2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pStyle w:val="Style_2"/>
              <w:spacing w:after="0" w:before="0" w:line="240" w:lineRule="auto"/>
              <w:ind/>
              <w:rPr>
                <w:sz w:val="28"/>
              </w:rPr>
            </w:pPr>
            <w:r>
              <w:rPr>
                <w:sz w:val="28"/>
              </w:rPr>
              <w:t>Незамедлительно после вы</w:t>
            </w:r>
            <w:r>
              <w:rPr>
                <w:sz w:val="28"/>
              </w:rPr>
              <w:t>явления</w:t>
            </w:r>
          </w:p>
        </w:tc>
        <w:tc>
          <w:tcPr>
            <w:tcW w:type="dxa" w:w="2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pStyle w:val="Style_2"/>
              <w:spacing w:after="0" w:before="0" w:line="24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</w:tbl>
    <w:p w14:paraId="9B000000">
      <w:pPr>
        <w:pStyle w:val="Style_4"/>
        <w:tabs>
          <w:tab w:leader="none" w:pos="969" w:val="left"/>
        </w:tabs>
        <w:spacing w:after="0" w:before="0" w:line="240" w:lineRule="auto"/>
        <w:ind w:firstLine="709" w:left="0"/>
        <w:rPr>
          <w:sz w:val="28"/>
        </w:rPr>
      </w:pPr>
    </w:p>
    <w:sectPr>
      <w:pgSz w:h="16820" w:w="11900"/>
      <w:pgMar w:bottom="284" w:footer="720" w:gutter="0" w:header="720" w:left="1179" w:right="397" w:top="3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pboth"/>
    <w:basedOn w:val="Style_5"/>
    <w:link w:val="Style_6_ch"/>
    <w:pPr>
      <w:widowControl w:val="1"/>
      <w:spacing w:afterAutospacing="on" w:beforeAutospacing="on"/>
      <w:ind/>
    </w:pPr>
    <w:rPr>
      <w:sz w:val="24"/>
    </w:rPr>
  </w:style>
  <w:style w:styleId="Style_6_ch" w:type="character">
    <w:name w:val="pboth"/>
    <w:basedOn w:val="Style_5_ch"/>
    <w:link w:val="Style_6"/>
    <w:rPr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Body Text Indent 2"/>
    <w:basedOn w:val="Style_5"/>
    <w:link w:val="Style_9_ch"/>
    <w:pPr>
      <w:spacing w:after="120" w:line="480" w:lineRule="auto"/>
      <w:ind w:firstLine="0" w:left="283"/>
    </w:pPr>
  </w:style>
  <w:style w:styleId="Style_9_ch" w:type="character">
    <w:name w:val="Body Text Indent 2"/>
    <w:basedOn w:val="Style_5_ch"/>
    <w:link w:val="Style_9"/>
  </w:style>
  <w:style w:styleId="Style_10" w:type="paragraph">
    <w:name w:val="Гиперссылка1"/>
    <w:link w:val="Style_10_ch"/>
  </w:style>
  <w:style w:styleId="Style_10_ch" w:type="character">
    <w:name w:val="Гиперссылка1"/>
    <w:link w:val="Style_10"/>
  </w:style>
  <w:style w:styleId="Style_11" w:type="paragraph">
    <w:name w:val="toc 6"/>
    <w:next w:val="Style_5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5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Гиперссылка2"/>
    <w:link w:val="Style_13_ch"/>
    <w:rPr>
      <w:color w:val="0000FF"/>
      <w:u w:val="single"/>
    </w:rPr>
  </w:style>
  <w:style w:styleId="Style_13_ch" w:type="character">
    <w:name w:val="Гиперссылка2"/>
    <w:link w:val="Style_13"/>
    <w:rPr>
      <w:color w:val="0000FF"/>
      <w:u w:val="single"/>
    </w:rPr>
  </w:style>
  <w:style w:styleId="Style_14" w:type="paragraph">
    <w:name w:val="heading 3"/>
    <w:next w:val="Style_5"/>
    <w:link w:val="Style_14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4_ch" w:type="character">
    <w:name w:val="heading 3"/>
    <w:link w:val="Style_14"/>
    <w:rPr>
      <w:rFonts w:ascii="XO Thames" w:hAnsi="XO Thames"/>
      <w:b w:val="1"/>
      <w:i w:val="1"/>
    </w:rPr>
  </w:style>
  <w:style w:styleId="Style_15" w:type="paragraph">
    <w:name w:val="Гиперссылка3"/>
    <w:link w:val="Style_15_ch"/>
    <w:rPr>
      <w:color w:val="0000FF"/>
      <w:u w:val="single"/>
    </w:rPr>
  </w:style>
  <w:style w:styleId="Style_15_ch" w:type="character">
    <w:name w:val="Гиперссылка3"/>
    <w:link w:val="Style_15"/>
    <w:rPr>
      <w:color w:val="0000FF"/>
      <w:u w:val="single"/>
    </w:rPr>
  </w:style>
  <w:style w:styleId="Style_16" w:type="paragraph">
    <w:name w:val="Основной шрифт абзаца3"/>
    <w:link w:val="Style_16_ch"/>
  </w:style>
  <w:style w:styleId="Style_16_ch" w:type="character">
    <w:name w:val="Основной шрифт абзаца3"/>
    <w:link w:val="Style_16"/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3"/>
    <w:next w:val="Style_5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Обычный1"/>
    <w:link w:val="Style_20_ch"/>
    <w:rPr>
      <w:sz w:val="22"/>
    </w:rPr>
  </w:style>
  <w:style w:styleId="Style_20_ch" w:type="character">
    <w:name w:val="Обычный1"/>
    <w:link w:val="Style_20"/>
    <w:rPr>
      <w:sz w:val="22"/>
    </w:rPr>
  </w:style>
  <w:style w:styleId="Style_21" w:type="paragraph">
    <w:name w:val="Гиперссылка4"/>
    <w:link w:val="Style_21_ch"/>
    <w:rPr>
      <w:color w:val="0000FF"/>
      <w:u w:val="single"/>
    </w:rPr>
  </w:style>
  <w:style w:styleId="Style_21_ch" w:type="character">
    <w:name w:val="Гиперссылка4"/>
    <w:link w:val="Style_21"/>
    <w:rPr>
      <w:color w:val="0000FF"/>
      <w:u w:val="single"/>
    </w:rPr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next w:val="Style_5"/>
    <w:link w:val="Style_2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Основной шрифт абзаца2"/>
    <w:link w:val="Style_24_ch"/>
  </w:style>
  <w:style w:styleId="Style_24_ch" w:type="character">
    <w:name w:val="Основной шрифт абзаца2"/>
    <w:link w:val="Style_24"/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5"/>
    <w:link w:val="Style_27_ch"/>
    <w:uiPriority w:val="39"/>
    <w:rPr>
      <w:rFonts w:ascii="XO Thames" w:hAnsi="XO Thames"/>
      <w:b w:val="1"/>
    </w:rPr>
  </w:style>
  <w:style w:styleId="Style_27_ch" w:type="character">
    <w:name w:val="toc 1"/>
    <w:link w:val="Style_27"/>
    <w:rPr>
      <w:rFonts w:ascii="XO Thames" w:hAnsi="XO Thames"/>
      <w:b w:val="1"/>
    </w:rPr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9" w:type="paragraph">
    <w:name w:val="toc 9"/>
    <w:next w:val="Style_5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30" w:type="paragraph">
    <w:name w:val="toc 8"/>
    <w:next w:val="Style_5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32" w:type="paragraph">
    <w:name w:val="Обычный1"/>
    <w:link w:val="Style_32_ch"/>
    <w:rPr>
      <w:sz w:val="22"/>
    </w:rPr>
  </w:style>
  <w:style w:styleId="Style_32_ch" w:type="character">
    <w:name w:val="Обычный1"/>
    <w:link w:val="Style_32"/>
    <w:rPr>
      <w:sz w:val="22"/>
    </w:rPr>
  </w:style>
  <w:style w:styleId="Style_33" w:type="paragraph">
    <w:name w:val="Гиперссылка2"/>
    <w:link w:val="Style_33_ch"/>
    <w:rPr>
      <w:color w:val="0000FF"/>
      <w:u w:val="single"/>
    </w:rPr>
  </w:style>
  <w:style w:styleId="Style_33_ch" w:type="character">
    <w:name w:val="Гиперссылка2"/>
    <w:link w:val="Style_33"/>
    <w:rPr>
      <w:color w:val="0000FF"/>
      <w:u w:val="single"/>
    </w:rPr>
  </w:style>
  <w:style w:styleId="Style_34" w:type="paragraph">
    <w:name w:val="Обычный1"/>
    <w:link w:val="Style_34_ch"/>
    <w:rPr>
      <w:sz w:val="22"/>
    </w:rPr>
  </w:style>
  <w:style w:styleId="Style_34_ch" w:type="character">
    <w:name w:val="Обычный1"/>
    <w:link w:val="Style_34"/>
    <w:rPr>
      <w:sz w:val="22"/>
    </w:rPr>
  </w:style>
  <w:style w:styleId="Style_35" w:type="paragraph">
    <w:name w:val="toc 5"/>
    <w:next w:val="Style_5"/>
    <w:link w:val="Style_35_ch"/>
    <w:uiPriority w:val="39"/>
    <w:pPr>
      <w:ind w:firstLine="0" w:left="800"/>
    </w:pPr>
  </w:style>
  <w:style w:styleId="Style_35_ch" w:type="character">
    <w:name w:val="toc 5"/>
    <w:link w:val="Style_35"/>
  </w:style>
  <w:style w:styleId="Style_4" w:type="paragraph">
    <w:name w:val="List Paragraph"/>
    <w:basedOn w:val="Style_5"/>
    <w:link w:val="Style_4_ch"/>
    <w:pPr>
      <w:ind w:firstLine="201" w:left="148"/>
      <w:jc w:val="both"/>
    </w:pPr>
  </w:style>
  <w:style w:styleId="Style_4_ch" w:type="character">
    <w:name w:val="List Paragraph"/>
    <w:basedOn w:val="Style_5_ch"/>
    <w:link w:val="Style_4"/>
  </w:style>
  <w:style w:styleId="Style_36" w:type="paragraph">
    <w:name w:val="Обычный1"/>
    <w:link w:val="Style_36_ch"/>
    <w:rPr>
      <w:sz w:val="22"/>
    </w:rPr>
  </w:style>
  <w:style w:styleId="Style_36_ch" w:type="character">
    <w:name w:val="Обычный1"/>
    <w:link w:val="Style_36"/>
    <w:rPr>
      <w:sz w:val="22"/>
    </w:rPr>
  </w:style>
  <w:style w:styleId="Style_37" w:type="paragraph">
    <w:name w:val="Subtitle"/>
    <w:next w:val="Style_5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1" w:type="paragraph">
    <w:name w:val="Body Text"/>
    <w:basedOn w:val="Style_5"/>
    <w:link w:val="Style_1_ch"/>
    <w:rPr>
      <w:sz w:val="28"/>
    </w:rPr>
  </w:style>
  <w:style w:styleId="Style_1_ch" w:type="character">
    <w:name w:val="Body Text"/>
    <w:basedOn w:val="Style_5_ch"/>
    <w:link w:val="Style_1"/>
    <w:rPr>
      <w:sz w:val="28"/>
    </w:rPr>
  </w:style>
  <w:style w:styleId="Style_2" w:type="paragraph">
    <w:name w:val="Normal (Web)"/>
    <w:basedOn w:val="Style_5"/>
    <w:link w:val="Style_2_ch"/>
    <w:pPr>
      <w:widowControl w:val="1"/>
      <w:spacing w:afterAutospacing="on" w:beforeAutospacing="on"/>
      <w:ind/>
    </w:pPr>
    <w:rPr>
      <w:sz w:val="24"/>
    </w:rPr>
  </w:style>
  <w:style w:styleId="Style_2_ch" w:type="character">
    <w:name w:val="Normal (Web)"/>
    <w:basedOn w:val="Style_5_ch"/>
    <w:link w:val="Style_2"/>
    <w:rPr>
      <w:sz w:val="24"/>
    </w:rPr>
  </w:style>
  <w:style w:styleId="Style_38" w:type="paragraph">
    <w:name w:val="toc 10"/>
    <w:next w:val="Style_5"/>
    <w:link w:val="Style_38_ch"/>
    <w:uiPriority w:val="39"/>
    <w:pPr>
      <w:ind w:firstLine="0" w:left="1800"/>
    </w:pPr>
  </w:style>
  <w:style w:styleId="Style_38_ch" w:type="character">
    <w:name w:val="toc 10"/>
    <w:link w:val="Style_38"/>
  </w:style>
  <w:style w:styleId="Style_39" w:type="paragraph">
    <w:name w:val="Title"/>
    <w:next w:val="Style_5"/>
    <w:link w:val="Style_39_ch"/>
    <w:uiPriority w:val="10"/>
    <w:qFormat/>
    <w:rPr>
      <w:rFonts w:ascii="XO Thames" w:hAnsi="XO Thames"/>
      <w:b w:val="1"/>
      <w:sz w:val="52"/>
    </w:rPr>
  </w:style>
  <w:style w:styleId="Style_39_ch" w:type="character">
    <w:name w:val="Title"/>
    <w:link w:val="Style_39"/>
    <w:rPr>
      <w:rFonts w:ascii="XO Thames" w:hAnsi="XO Thames"/>
      <w:b w:val="1"/>
      <w:sz w:val="52"/>
    </w:rPr>
  </w:style>
  <w:style w:styleId="Style_40" w:type="paragraph">
    <w:name w:val="heading 4"/>
    <w:next w:val="Style_5"/>
    <w:link w:val="Style_4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0_ch" w:type="character">
    <w:name w:val="heading 4"/>
    <w:link w:val="Style_40"/>
    <w:rPr>
      <w:rFonts w:ascii="XO Thames" w:hAnsi="XO Thames"/>
      <w:b w:val="1"/>
      <w:color w:val="595959"/>
      <w:sz w:val="26"/>
    </w:rPr>
  </w:style>
  <w:style w:styleId="Style_41" w:type="paragraph">
    <w:name w:val="heading 2"/>
    <w:next w:val="Style_5"/>
    <w:link w:val="Style_4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1_ch" w:type="character">
    <w:name w:val="heading 2"/>
    <w:link w:val="Style_41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2022-09-21T06:09:58Z</dcterms:modified>
</cp:coreProperties>
</file>