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Морозовский район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Костино-Быстрянского 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ПОСТАНОВЛЕНИЕ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ab/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апреля 2023 г.                                   № 13                      х. Костино-Быстрянский</w:t>
      </w: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1"/>
        <w:spacing w:before="120"/>
        <w:ind/>
        <w:jc w:val="both"/>
        <w:rPr>
          <w:sz w:val="28"/>
        </w:rPr>
      </w:pPr>
      <w:r>
        <w:rPr>
          <w:rStyle w:val="Style_2_ch"/>
          <w:sz w:val="28"/>
        </w:rPr>
        <w:t> </w:t>
      </w:r>
      <w:r>
        <w:rPr>
          <w:sz w:val="28"/>
        </w:rPr>
        <w:t xml:space="preserve">Об утверждении Положения об отчуждении </w:t>
      </w:r>
    </w:p>
    <w:p w14:paraId="0D000000">
      <w:pPr>
        <w:pStyle w:val="Style_1"/>
        <w:spacing w:before="120"/>
        <w:ind/>
        <w:jc w:val="both"/>
        <w:rPr>
          <w:sz w:val="28"/>
        </w:rPr>
      </w:pPr>
      <w:r>
        <w:rPr>
          <w:color w:val="333333"/>
          <w:sz w:val="28"/>
          <w:highlight w:val="white"/>
        </w:rPr>
        <w:t xml:space="preserve">движимого и </w:t>
      </w:r>
      <w:r>
        <w:rPr>
          <w:color w:val="C00000"/>
          <w:sz w:val="28"/>
        </w:rPr>
        <w:t> </w:t>
      </w:r>
      <w:r>
        <w:rPr>
          <w:sz w:val="28"/>
        </w:rPr>
        <w:t xml:space="preserve">недвижимого имущества, находящегося </w:t>
      </w:r>
    </w:p>
    <w:p w14:paraId="0E000000">
      <w:pPr>
        <w:pStyle w:val="Style_1"/>
        <w:spacing w:before="120"/>
        <w:ind/>
        <w:jc w:val="both"/>
        <w:rPr>
          <w:sz w:val="28"/>
        </w:rPr>
      </w:pPr>
      <w:r>
        <w:rPr>
          <w:sz w:val="28"/>
        </w:rPr>
        <w:t>в собственности муниципального образования</w:t>
      </w:r>
    </w:p>
    <w:p w14:paraId="0F000000">
      <w:pPr>
        <w:pStyle w:val="Style_1"/>
        <w:spacing w:before="120"/>
        <w:ind/>
        <w:jc w:val="both"/>
        <w:rPr>
          <w:sz w:val="28"/>
        </w:rPr>
      </w:pPr>
      <w:r>
        <w:rPr>
          <w:sz w:val="28"/>
        </w:rPr>
        <w:t xml:space="preserve">«Костино-Быстрянское сельское поселение» и </w:t>
      </w:r>
      <w:r>
        <w:rPr>
          <w:sz w:val="28"/>
        </w:rPr>
        <w:t>арендуемого</w:t>
      </w:r>
    </w:p>
    <w:p w14:paraId="10000000">
      <w:pPr>
        <w:pStyle w:val="Style_1"/>
        <w:spacing w:before="120"/>
        <w:ind/>
        <w:jc w:val="both"/>
        <w:rPr>
          <w:sz w:val="28"/>
        </w:rPr>
      </w:pPr>
      <w:r>
        <w:rPr>
          <w:sz w:val="28"/>
        </w:rPr>
        <w:t>субъектами малого и среднего предпринимательства.</w:t>
      </w:r>
    </w:p>
    <w:p w14:paraId="11000000">
      <w:pPr>
        <w:pStyle w:val="Style_1"/>
        <w:ind w:firstLine="0" w:left="709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t>В соответствии с Федеральными законами от 29.12.2022 г. № 605  "О</w:t>
      </w:r>
    </w:p>
    <w:p w14:paraId="12000000">
      <w:pPr>
        <w:pStyle w:val="Style_1"/>
        <w:ind/>
        <w:jc w:val="both"/>
        <w:rPr>
          <w:sz w:val="28"/>
        </w:rPr>
      </w:pPr>
      <w:r>
        <w:rPr>
          <w:sz w:val="28"/>
        </w:rPr>
        <w:t>внесении изменений в отдельные законодательные акты Российской Федерации",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 законодательные акты Российской Федерации», от 24.07.2007 N 209-ФЗ "О развитии малого и среднего предпринимательства в Российской Федерации",  от 21.12.2001 178-ФЗ</w:t>
      </w:r>
      <w:r>
        <w:rPr>
          <w:sz w:val="28"/>
        </w:rPr>
        <w:t xml:space="preserve"> «О приватизации государственного и муниципального имущества», Областным законом Ростовской области от 13.05.2008 N 20-ЗС "О развитии малого и среднего предпринимательства в Ростовской области", Администрация Костино-Быстрянского сельского поселения</w:t>
      </w:r>
    </w:p>
    <w:p w14:paraId="13000000">
      <w:pPr>
        <w:pStyle w:val="Style_1"/>
        <w:spacing w:after="100" w:before="100"/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pStyle w:val="Style_1"/>
        <w:ind/>
        <w:jc w:val="both"/>
        <w:rPr>
          <w:sz w:val="28"/>
        </w:rPr>
      </w:pPr>
      <w:r>
        <w:rPr>
          <w:sz w:val="28"/>
        </w:rPr>
        <w:t>1. Утвердить Положение об отчуждении движимого и недвижимого имущества, находящегося в  собственности муниципального образования «Костино-Быстрянское сельское поселение» и арендуемого субъектами малого и среднего предпринимательства (Приложение).</w:t>
      </w:r>
    </w:p>
    <w:p w14:paraId="15000000">
      <w:pPr>
        <w:pStyle w:val="Style_1"/>
        <w:ind/>
        <w:jc w:val="both"/>
        <w:rPr>
          <w:sz w:val="28"/>
        </w:rPr>
      </w:pPr>
      <w:r>
        <w:rPr>
          <w:sz w:val="28"/>
        </w:rPr>
        <w:t>2. Настоящее постановление вступает в законную силу с момента обнародования.</w:t>
      </w:r>
    </w:p>
    <w:p w14:paraId="16000000">
      <w:pPr>
        <w:pStyle w:val="Style_1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собой.   </w:t>
      </w:r>
    </w:p>
    <w:p w14:paraId="17000000">
      <w:pPr>
        <w:pStyle w:val="Style_1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8000000">
      <w:pPr>
        <w:pStyle w:val="Style_1"/>
        <w:ind/>
        <w:jc w:val="both"/>
        <w:rPr>
          <w:sz w:val="28"/>
        </w:rPr>
      </w:pPr>
      <w:r>
        <w:rPr>
          <w:sz w:val="28"/>
        </w:rPr>
        <w:t>Костино-Быстрянского</w:t>
      </w:r>
    </w:p>
    <w:p w14:paraId="19000000">
      <w:pPr>
        <w:pStyle w:val="Style_1"/>
        <w:ind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А.В. Тареев</w:t>
      </w:r>
    </w:p>
    <w:p w14:paraId="1A000000">
      <w:pPr>
        <w:pStyle w:val="Style_1"/>
        <w:ind/>
        <w:jc w:val="both"/>
        <w:rPr>
          <w:sz w:val="28"/>
        </w:rPr>
      </w:pPr>
    </w:p>
    <w:p w14:paraId="1B000000">
      <w:pPr>
        <w:pStyle w:val="Style_1"/>
        <w:ind/>
        <w:jc w:val="right"/>
        <w:rPr>
          <w:rStyle w:val="Style_2_ch"/>
          <w:b w:val="0"/>
          <w:sz w:val="22"/>
        </w:rPr>
      </w:pPr>
      <w:r>
        <w:rPr>
          <w:rStyle w:val="Style_2_ch"/>
          <w:b w:val="0"/>
          <w:sz w:val="22"/>
        </w:rPr>
        <w:t>Приложение  </w:t>
      </w:r>
    </w:p>
    <w:p w14:paraId="1C000000">
      <w:pPr>
        <w:pStyle w:val="Style_1"/>
        <w:ind w:firstLine="6441"/>
        <w:jc w:val="right"/>
        <w:rPr>
          <w:rStyle w:val="Style_2_ch"/>
          <w:b w:val="0"/>
          <w:sz w:val="22"/>
        </w:rPr>
      </w:pPr>
      <w:r>
        <w:rPr>
          <w:rStyle w:val="Style_2_ch"/>
          <w:b w:val="0"/>
          <w:sz w:val="22"/>
        </w:rPr>
        <w:t>к постановлению Администрации Костино-Быстрянского</w:t>
      </w:r>
    </w:p>
    <w:p w14:paraId="1D000000">
      <w:pPr>
        <w:pStyle w:val="Style_1"/>
        <w:ind w:firstLine="6441"/>
        <w:jc w:val="right"/>
        <w:rPr>
          <w:rStyle w:val="Style_2_ch"/>
          <w:b w:val="0"/>
          <w:sz w:val="22"/>
        </w:rPr>
      </w:pPr>
      <w:r>
        <w:rPr>
          <w:rStyle w:val="Style_2_ch"/>
          <w:b w:val="0"/>
          <w:sz w:val="22"/>
        </w:rPr>
        <w:t xml:space="preserve"> сельского поселения </w:t>
      </w:r>
    </w:p>
    <w:p w14:paraId="1E000000">
      <w:pPr>
        <w:pStyle w:val="Style_1"/>
        <w:ind w:firstLine="6441"/>
        <w:jc w:val="right"/>
        <w:rPr>
          <w:rStyle w:val="Style_2_ch"/>
          <w:b w:val="0"/>
          <w:sz w:val="22"/>
        </w:rPr>
      </w:pPr>
      <w:r>
        <w:rPr>
          <w:rStyle w:val="Style_2_ch"/>
          <w:b w:val="0"/>
          <w:sz w:val="22"/>
        </w:rPr>
        <w:t>от 11 апреля 2023 № 13</w:t>
      </w:r>
    </w:p>
    <w:p w14:paraId="1F000000">
      <w:pPr>
        <w:pStyle w:val="Style_1"/>
        <w:ind/>
        <w:jc w:val="center"/>
        <w:rPr>
          <w:rStyle w:val="Style_2_ch"/>
          <w:sz w:val="28"/>
        </w:rPr>
      </w:pPr>
    </w:p>
    <w:p w14:paraId="20000000">
      <w:pPr>
        <w:pStyle w:val="Style_1"/>
        <w:ind/>
        <w:jc w:val="center"/>
        <w:rPr>
          <w:rStyle w:val="Style_2_ch"/>
        </w:rPr>
      </w:pPr>
      <w:r>
        <w:rPr>
          <w:rStyle w:val="Style_2_ch"/>
        </w:rPr>
        <w:t>Положение</w:t>
      </w:r>
    </w:p>
    <w:p w14:paraId="21000000">
      <w:pPr>
        <w:pStyle w:val="Style_1"/>
        <w:ind/>
        <w:jc w:val="center"/>
      </w:pPr>
      <w:r>
        <w:rPr>
          <w:rStyle w:val="Style_2_ch"/>
        </w:rPr>
        <w:t>об отчуждении движимого и недвижимого имущества, находящегося в собственности муниципального образования «Костино-Быстрянское сельское поселение» и арендуемого субъектами малого и среднего предпринимательства</w:t>
      </w:r>
    </w:p>
    <w:p w14:paraId="22000000">
      <w:pPr>
        <w:pStyle w:val="Style_1"/>
        <w:spacing w:after="100" w:before="100"/>
        <w:ind/>
        <w:jc w:val="both"/>
      </w:pPr>
      <w:r>
        <w:t> </w:t>
      </w:r>
      <w:r>
        <w:t>Настоящее Положение разработано в соответствии с Федеральным законом  от  06.10.2003  N 131-ФЗ  «Об общих   принципах   организации местного самоуправления  в  Российской  Федерации»,  Федеральным законом от 29.12.2022 г. № 605  "О внесении изменений в отдельные законодательные акты Российской Федерации" ,    22.07.2008 N 159-ФЗ «Об особенностях отчуждения  недвижимого  имущества,  находящегося  в государственной собственности субъектов  Российской  Федерации  или  в муниципальной собственности и арендуемого субъектами малого и</w:t>
      </w:r>
      <w:r>
        <w:t xml:space="preserve"> среднего предпринимательства, и о внесении изменений в отдельные законодательные акты Российской Федерации», от 21.12.2001 178-ФЗ «О приватизации государственного и муниципального имущества», Областным законом от 13.05.2008г №20-ЗС «О развитии малого и среднего предпринимательства в Ростовской области»</w:t>
      </w:r>
    </w:p>
    <w:p w14:paraId="23000000">
      <w:pPr>
        <w:pStyle w:val="Style_1"/>
        <w:ind/>
        <w:jc w:val="center"/>
      </w:pPr>
      <w:r>
        <w:rPr>
          <w:rStyle w:val="Style_2_ch"/>
        </w:rPr>
        <w:t>1. Основные положения</w:t>
      </w:r>
    </w:p>
    <w:p w14:paraId="24000000">
      <w:pPr>
        <w:pStyle w:val="Style_1"/>
        <w:ind/>
        <w:jc w:val="both"/>
      </w:pPr>
      <w:r>
        <w:t>1.1. Настоящее Положение определяет порядок осуществления отчуждения движимого и недвижимого имущества, находящегося в муниципальной собственности Костино-Быстрянского сельского  поселения  и арендуемого субъектами малого и среднего предпринимательства. Определяет права и обязанности уполномоченных лиц при осуществлении отчуждения движимого и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движимого и недвижимого имущества).</w:t>
      </w:r>
    </w:p>
    <w:p w14:paraId="25000000">
      <w:pPr>
        <w:pStyle w:val="Style_1"/>
        <w:ind/>
        <w:jc w:val="both"/>
      </w:pPr>
      <w:r>
        <w:t>1.2. Понятие приватизации муниципального имущества.</w:t>
      </w:r>
    </w:p>
    <w:p w14:paraId="26000000">
      <w:pPr>
        <w:pStyle w:val="Style_1"/>
        <w:ind/>
        <w:jc w:val="both"/>
      </w:pPr>
      <w:r>
        <w:t>1.2.1. Под приватизацией муниципального движимого и недвижимого имущества понимается возмездное отчуждение движимого и недвижимого имущества, находящегося в муниципальной собственности, в собственность физических и (или) юридических лиц.</w:t>
      </w:r>
    </w:p>
    <w:p w14:paraId="27000000">
      <w:pPr>
        <w:pStyle w:val="Style_1"/>
        <w:ind/>
        <w:jc w:val="both"/>
      </w:pPr>
      <w:r>
        <w:t>1.3. Сфера действия настоящего Положения.</w:t>
      </w:r>
    </w:p>
    <w:p w14:paraId="28000000">
      <w:pPr>
        <w:pStyle w:val="Style_1"/>
        <w:ind/>
        <w:jc w:val="both"/>
      </w:pPr>
      <w:r>
        <w:t>1.3.1. Настоящее Положение регулирует отношения, возникающие при приватизации муниципального движимого и недвижимого имущества, арендуемого субъектами малого и среднего предпринимательства.</w:t>
      </w:r>
    </w:p>
    <w:p w14:paraId="29000000">
      <w:pPr>
        <w:pStyle w:val="Style_1"/>
        <w:ind/>
        <w:jc w:val="both"/>
      </w:pPr>
      <w:r>
        <w:t xml:space="preserve">1.3.2. Действие настоящего Положения не распространяется </w:t>
      </w:r>
      <w:r>
        <w:t>на</w:t>
      </w:r>
      <w:r>
        <w:t>:</w:t>
      </w:r>
    </w:p>
    <w:p w14:paraId="2A000000">
      <w:pPr>
        <w:pStyle w:val="Style_1"/>
        <w:ind/>
        <w:jc w:val="both"/>
      </w:pPr>
      <w: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 </w:t>
      </w:r>
      <w:r>
        <w:rPr>
          <w:rStyle w:val="Style_3_ch"/>
          <w:color w:val="0088C0"/>
          <w:u w:val="none"/>
        </w:rPr>
        <w:fldChar w:fldCharType="begin"/>
      </w:r>
      <w:r>
        <w:rPr>
          <w:rStyle w:val="Style_3_ch"/>
          <w:color w:val="0088C0"/>
          <w:u w:val="none"/>
        </w:rPr>
        <w:instrText>HYPERLINK "consultantplus://offline/ref=36AFC037329F0852F7F96593525879E3E6FAFB6D57599345AF6BF703371D1772CE4650C772D1F386RCJAJ"</w:instrText>
      </w:r>
      <w:r>
        <w:rPr>
          <w:rStyle w:val="Style_3_ch"/>
          <w:color w:val="0088C0"/>
          <w:u w:val="none"/>
        </w:rPr>
        <w:fldChar w:fldCharType="separate"/>
      </w:r>
      <w:r>
        <w:rPr>
          <w:rStyle w:val="Style_3_ch"/>
          <w:color w:val="0088C0"/>
          <w:u w:val="none"/>
        </w:rPr>
        <w:t>статьей 15</w:t>
      </w:r>
      <w:r>
        <w:rPr>
          <w:rStyle w:val="Style_3_ch"/>
          <w:color w:val="0088C0"/>
          <w:u w:val="none"/>
        </w:rPr>
        <w:fldChar w:fldCharType="end"/>
      </w:r>
      <w:r>
        <w:t> Федерального закона от 24 июля 2007 года N 209-ФЗ "О развитии малого и среднего предпринимательства в Российской Федерации";</w:t>
      </w:r>
    </w:p>
    <w:p w14:paraId="2B000000">
      <w:pPr>
        <w:pStyle w:val="Style_1"/>
        <w:ind/>
        <w:jc w:val="both"/>
      </w:pPr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2C000000">
      <w:pPr>
        <w:pStyle w:val="Style_1"/>
        <w:ind/>
        <w:jc w:val="both"/>
      </w:pPr>
      <w:r>
        <w:t>3) движимое и недвижимое имущество, принадлежащее государственным или муниципальным учреждениям на праве оперативного управления;</w:t>
      </w:r>
    </w:p>
    <w:p w14:paraId="2D000000">
      <w:pPr>
        <w:pStyle w:val="Style_1"/>
        <w:ind/>
        <w:jc w:val="both"/>
      </w:pPr>
      <w:r>
        <w:t>4) движимое и недвижимое имущество, которое ограничено в обороте.</w:t>
      </w:r>
    </w:p>
    <w:p w14:paraId="2E000000">
      <w:pPr>
        <w:pStyle w:val="Style_1"/>
        <w:ind/>
        <w:jc w:val="center"/>
      </w:pPr>
      <w:r>
        <w:rPr>
          <w:rStyle w:val="Style_2_ch"/>
        </w:rPr>
        <w:t>2. Особенности отчуждения арендуемого имущества.</w:t>
      </w:r>
    </w:p>
    <w:p w14:paraId="2F000000">
      <w:pPr>
        <w:pStyle w:val="Style_1"/>
        <w:ind/>
        <w:jc w:val="both"/>
      </w:pPr>
      <w:r>
        <w:t>2.1. Решение о включении арендуемого движимого и недвижимого имущества в прогнозный план приватизации и об отчуждении такого принимается Собранием депутатов Костино-Быстрянского сельского поселения  не ранее чем через тридцать дней после направления уведомления администрации Костино-Быстрянского сельского поселения  (далее – Администрации).</w:t>
      </w:r>
    </w:p>
    <w:p w14:paraId="30000000">
      <w:pPr>
        <w:pStyle w:val="Style_1"/>
        <w:ind/>
        <w:jc w:val="both"/>
      </w:pPr>
      <w:r>
        <w:t>2.2. Муниципальное унитарное предприятие вправе осуществить возмездное отчуждение движимого и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14:paraId="31000000">
      <w:pPr>
        <w:pStyle w:val="Style_1"/>
        <w:ind/>
        <w:jc w:val="both"/>
      </w:pPr>
      <w:r>
        <w:t>2.3. Согласие на совершение унитарным предприятием сделки, направленной на возмездное отчуждение движимого и недвижимого имущества, находящегося на праве хозяйственного ведения, дается не ранее чем через тридцать дней после направления собственником уведомления Администрации и арендатору или арендаторам такого имущества.</w:t>
      </w:r>
    </w:p>
    <w:p w14:paraId="32000000">
      <w:pPr>
        <w:pStyle w:val="Style_1"/>
        <w:ind/>
        <w:jc w:val="center"/>
      </w:pPr>
      <w:r>
        <w:rPr>
          <w:rStyle w:val="Style_2_ch"/>
        </w:rPr>
        <w:t>3. Преимущественное право на приобретение арендуемого имущества.</w:t>
      </w:r>
    </w:p>
    <w:p w14:paraId="33000000">
      <w:pPr>
        <w:pStyle w:val="Style_1"/>
        <w:ind/>
        <w:jc w:val="both"/>
      </w:pPr>
      <w:r>
        <w:t>3.1. Субъекты малого и среднего предпринимательства при возмездном отчуждении арендуемого движимого и недвижимого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Федерации».</w:t>
      </w:r>
    </w:p>
    <w:p w14:paraId="34000000">
      <w:pPr>
        <w:pStyle w:val="Style_1"/>
        <w:ind/>
        <w:jc w:val="both"/>
      </w:pPr>
      <w:r>
        <w:t>При этом такое преимущественное право может быть реализовано при условии, что:</w:t>
      </w:r>
    </w:p>
    <w:p w14:paraId="35000000">
      <w:pPr>
        <w:pStyle w:val="Style_1"/>
        <w:ind/>
        <w:jc w:val="both"/>
        <w:rPr>
          <w:color w:val="020C22"/>
        </w:rPr>
      </w:pPr>
      <w:r>
        <w:rPr>
          <w:color w:val="020C22"/>
          <w:shd w:fill="FEFEFE" w:val="clear"/>
        </w:rPr>
        <w:t>1) 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21 статьи 9  Федерального закона № 159-ФЗ (В редакции федеральных законов от 02.07.2013 № 144-ФЗ; от 29.06.2015 № 158-ФЗ; от 03.07.2018 № 185-ФЗ)</w:t>
      </w:r>
    </w:p>
    <w:p w14:paraId="36000000">
      <w:pPr>
        <w:pStyle w:val="Style_1"/>
        <w:ind/>
        <w:jc w:val="both"/>
        <w:rPr>
          <w:color w:val="020C22"/>
          <w:shd w:fill="FEFEFE" w:val="clear"/>
        </w:rPr>
      </w:pPr>
      <w:r>
        <w:rPr>
          <w:color w:val="020C22"/>
          <w:shd w:fill="FEFEFE" w:val="clear"/>
        </w:rPr>
        <w:t>2) 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21 статьи 9  Федерального закона № 159-ФЗ, - на день подачи субъектом малого или среднего предпринимательства заявления;</w:t>
      </w:r>
      <w:r>
        <w:rPr>
          <w:color w:val="020C22"/>
          <w:shd w:fill="FEFEFE" w:val="clear"/>
        </w:rPr>
        <w:t xml:space="preserve"> (В редакции федеральных законов от 17.07.2009 № 149-ФЗ; от 02.07.2013 № 144-ФЗ; от 03.07.2018 № 185-ФЗ)</w:t>
      </w:r>
    </w:p>
    <w:p w14:paraId="37000000">
      <w:pPr>
        <w:pStyle w:val="Style_1"/>
        <w:ind/>
        <w:jc w:val="both"/>
        <w:rPr>
          <w:color w:val="020C22"/>
          <w:shd w:fill="FEFEFE" w:val="clear"/>
        </w:rPr>
      </w:pPr>
      <w:r>
        <w:rPr>
          <w:color w:val="020C22"/>
          <w:shd w:fill="FEFEFE" w:val="clear"/>
        </w:rPr>
        <w:t>3) арендуемое имущество не включено в утвержденный в соответствии с частью 4 статьи 18 Федерального закона "О 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21 статьи 9 настоящего Федерального закона № 159-ФЗ) сведения о субъекте</w:t>
      </w:r>
      <w:r>
        <w:rPr>
          <w:color w:val="020C22"/>
          <w:shd w:fill="FEFEFE" w:val="clear"/>
        </w:rPr>
        <w:t xml:space="preserve">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(Дополнение пунктом - Федеральный закон от 03.07.2016 № 265-ФЗ).</w:t>
      </w:r>
    </w:p>
    <w:p w14:paraId="38000000">
      <w:pPr>
        <w:pStyle w:val="Style_1"/>
        <w:ind/>
        <w:jc w:val="center"/>
      </w:pPr>
      <w:r>
        <w:rPr>
          <w:rStyle w:val="Style_2_ch"/>
        </w:rPr>
        <w:t>4.</w:t>
      </w:r>
      <w:r>
        <w:t> </w:t>
      </w:r>
      <w:r>
        <w:rPr>
          <w:rStyle w:val="Style_2_ch"/>
        </w:rPr>
        <w:t>Порядок реализации</w:t>
      </w:r>
      <w:r>
        <w:t> </w:t>
      </w:r>
      <w:r>
        <w:rPr>
          <w:rStyle w:val="Style_2_ch"/>
        </w:rPr>
        <w:t>преимущественного права арендаторов на приобретение арендуемого имущества.</w:t>
      </w:r>
    </w:p>
    <w:p w14:paraId="39000000">
      <w:pPr>
        <w:pStyle w:val="Style_1"/>
        <w:ind/>
        <w:jc w:val="both"/>
      </w:pPr>
      <w:r>
        <w:t>4.1. Администрация предусматривает в решениях об условиях приватизации муниципального движимого и недвижимого имущества преимущественное право арендаторов на приобретение такого имущества с соблюдением условий, установленных разделом 3 настоящего Положения.</w:t>
      </w:r>
    </w:p>
    <w:p w14:paraId="3A000000">
      <w:pPr>
        <w:pStyle w:val="Style_1"/>
        <w:ind/>
        <w:jc w:val="both"/>
      </w:pPr>
      <w:r>
        <w:t xml:space="preserve">4.2. В течение десяти дней, с даты принятия </w:t>
      </w:r>
      <w:r>
        <w:t>решения</w:t>
      </w:r>
      <w:r>
        <w:t xml:space="preserve"> об условиях приватизации арендуемого движимого и недвижимого имущества, Администрация поселения направляет арендаторам - субъектам малого и среднего предпринимательства, копии указанного решения, предложения о заключении договоров купли-продажи муниципального движимого и недвижимого имущества и проекты договоров купли-продажи такого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3B000000">
      <w:pPr>
        <w:pStyle w:val="Style_1"/>
        <w:ind/>
        <w:jc w:val="both"/>
      </w:pPr>
      <w:r>
        <w:t xml:space="preserve">4.3. </w:t>
      </w:r>
      <w:r>
        <w:t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или оперативного управления и арендуемого лицом,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</w:t>
      </w:r>
      <w:r>
        <w:t xml:space="preserve"> в соответствии с Федеральным </w:t>
      </w:r>
      <w:r>
        <w:rPr>
          <w:rStyle w:val="Style_3_ch"/>
          <w:color w:val="0088C0"/>
          <w:u w:val="none"/>
        </w:rPr>
        <w:fldChar w:fldCharType="begin"/>
      </w:r>
      <w:r>
        <w:rPr>
          <w:rStyle w:val="Style_3_ch"/>
          <w:color w:val="0088C0"/>
          <w:u w:val="none"/>
        </w:rPr>
        <w:instrText>HYPERLINK "consultantplus://offline/ref=9F6193FEBCED578B79573A6BB8EAB22162098AD80A1ABCC97AC80A4A8EW01FI"</w:instrText>
      </w:r>
      <w:r>
        <w:rPr>
          <w:rStyle w:val="Style_3_ch"/>
          <w:color w:val="0088C0"/>
          <w:u w:val="none"/>
        </w:rPr>
        <w:fldChar w:fldCharType="separate"/>
      </w:r>
      <w:r>
        <w:rPr>
          <w:rStyle w:val="Style_3_ch"/>
          <w:color w:val="0088C0"/>
          <w:u w:val="none"/>
        </w:rPr>
        <w:t>законом</w:t>
      </w:r>
      <w:r>
        <w:rPr>
          <w:rStyle w:val="Style_3_ch"/>
          <w:color w:val="0088C0"/>
          <w:u w:val="none"/>
        </w:rPr>
        <w:fldChar w:fldCharType="end"/>
      </w:r>
      <w:r>
        <w:t> 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3C000000">
      <w:pPr>
        <w:pStyle w:val="Style_1"/>
        <w:ind/>
        <w:jc w:val="both"/>
      </w:pPr>
      <w:r>
        <w:t>4.4. В случае согласия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купли-продажи такого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такого имущества.</w:t>
      </w:r>
    </w:p>
    <w:p w14:paraId="3D000000">
      <w:pPr>
        <w:pStyle w:val="Style_1"/>
        <w:ind/>
        <w:jc w:val="both"/>
      </w:pPr>
      <w:r>
        <w:t xml:space="preserve">4.5. </w:t>
      </w:r>
      <w:r>
        <w:t>При заключении договора купли-продажи арендуемого движимого и недвижимого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 </w:t>
      </w:r>
      <w:r>
        <w:rPr>
          <w:rStyle w:val="Style_3_ch"/>
          <w:color w:val="0088C0"/>
          <w:u w:val="none"/>
        </w:rPr>
        <w:fldChar w:fldCharType="begin"/>
      </w:r>
      <w:r>
        <w:rPr>
          <w:rStyle w:val="Style_3_ch"/>
          <w:color w:val="0088C0"/>
          <w:u w:val="none"/>
        </w:rPr>
        <w:instrText>HYPERLINK "consultantplus://offline/ref=84E8A887291C82E267D3E04E25D0A8E87981B9D40938CCC43EA368C02E1CDB2943DBA752EA76B590G42DI"</w:instrText>
      </w:r>
      <w:r>
        <w:rPr>
          <w:rStyle w:val="Style_3_ch"/>
          <w:color w:val="0088C0"/>
          <w:u w:val="none"/>
        </w:rPr>
        <w:fldChar w:fldCharType="separate"/>
      </w:r>
      <w:r>
        <w:rPr>
          <w:rStyle w:val="Style_3_ch"/>
          <w:color w:val="0088C0"/>
          <w:u w:val="none"/>
        </w:rPr>
        <w:t>статьей 4</w:t>
      </w:r>
      <w:r>
        <w:rPr>
          <w:rStyle w:val="Style_3_ch"/>
          <w:color w:val="0088C0"/>
          <w:u w:val="none"/>
        </w:rPr>
        <w:fldChar w:fldCharType="end"/>
      </w:r>
      <w:r>
        <w:t> 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</w:t>
      </w:r>
      <w:r>
        <w:t xml:space="preserve"> </w:t>
      </w:r>
      <w:r>
        <w:t>погашении</w:t>
      </w:r>
      <w:r>
        <w:t xml:space="preserve">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</w:p>
    <w:p w14:paraId="3E000000">
      <w:pPr>
        <w:pStyle w:val="Style_1"/>
        <w:ind/>
        <w:jc w:val="both"/>
      </w:pPr>
      <w:r>
        <w:t>4.6. В любой день до истечения срока, установленного п. </w:t>
      </w:r>
      <w:r>
        <w:rPr>
          <w:rStyle w:val="Style_3_ch"/>
          <w:color w:val="0088C0"/>
          <w:u w:val="none"/>
        </w:rPr>
        <w:fldChar w:fldCharType="begin"/>
      </w:r>
      <w:r>
        <w:rPr>
          <w:rStyle w:val="Style_3_ch"/>
          <w:color w:val="0088C0"/>
          <w:u w:val="none"/>
        </w:rPr>
        <w:instrText>HYPERLINK "consultantplus://offline/ref=939CF9246AF45AF4A1C697C58E512C54C858D7D8E0F62CB27255A21C7EEFCB3193E693C7D1C600BDc82AI"</w:instrText>
      </w:r>
      <w:r>
        <w:rPr>
          <w:rStyle w:val="Style_3_ch"/>
          <w:color w:val="0088C0"/>
          <w:u w:val="none"/>
        </w:rPr>
        <w:fldChar w:fldCharType="separate"/>
      </w:r>
      <w:r>
        <w:rPr>
          <w:rStyle w:val="Style_3_ch"/>
          <w:color w:val="0088C0"/>
          <w:u w:val="none"/>
        </w:rPr>
        <w:t>4.4.</w:t>
      </w:r>
      <w:r>
        <w:rPr>
          <w:rStyle w:val="Style_3_ch"/>
          <w:color w:val="0088C0"/>
          <w:u w:val="none"/>
        </w:rPr>
        <w:fldChar w:fldCharType="end"/>
      </w:r>
      <w: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такого имущества.</w:t>
      </w:r>
    </w:p>
    <w:p w14:paraId="3F000000">
      <w:pPr>
        <w:pStyle w:val="Style_1"/>
        <w:ind/>
        <w:jc w:val="both"/>
      </w:pPr>
      <w:r>
        <w:t xml:space="preserve">4.7. Уступка субъектами малого и среднего предпринимательства преимущественного </w:t>
      </w:r>
      <w:r>
        <w:t>права</w:t>
      </w:r>
      <w:r>
        <w:t xml:space="preserve"> на приобретение арендуемого движимого и недвижимого имущества не допускается.</w:t>
      </w:r>
    </w:p>
    <w:p w14:paraId="40000000">
      <w:pPr>
        <w:pStyle w:val="Style_1"/>
        <w:ind/>
        <w:jc w:val="both"/>
      </w:pPr>
      <w:r>
        <w:t xml:space="preserve">4.8. </w:t>
      </w:r>
      <w:r>
        <w:t>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движимого и недвижимого имущества, а также его бездействие в части принятия решения об отчуждении такого имущества и (или) совершения юридически значимых действий, необходимых для реализации преимущественного права на приобретение такого имущества.</w:t>
      </w:r>
    </w:p>
    <w:p w14:paraId="41000000">
      <w:pPr>
        <w:pStyle w:val="Style_1"/>
        <w:ind/>
        <w:jc w:val="both"/>
      </w:pPr>
      <w:r>
        <w:t>4.9. Субъекты малого и среднего предпринимательства утрачивают преимущественное право на приобретение арендуемого движимого и недвижимого  имущества:</w:t>
      </w:r>
    </w:p>
    <w:p w14:paraId="42000000">
      <w:pPr>
        <w:pStyle w:val="Style_1"/>
        <w:ind/>
        <w:jc w:val="both"/>
      </w:pPr>
      <w:r>
        <w:t>1) с момента отказа субъекта малого или среднего предпринимательства от заключения договора купли-продажи такого имущества;</w:t>
      </w:r>
    </w:p>
    <w:p w14:paraId="43000000">
      <w:pPr>
        <w:pStyle w:val="Style_1"/>
        <w:ind/>
        <w:jc w:val="both"/>
      </w:pPr>
      <w:r>
        <w:t xml:space="preserve">2) по </w:t>
      </w:r>
      <w:r>
        <w:t>истечении</w:t>
      </w:r>
      <w:r>
        <w:t xml:space="preserve"> тридцати дней со дня получения субъектом малого или среднего предпринимательства предложения и (или) проекта договора купли-продажи такого имущества в случае, если этот договор не подписан субъектом малого или среднего предпринимательства в указанный срок;</w:t>
      </w:r>
    </w:p>
    <w:p w14:paraId="44000000">
      <w:pPr>
        <w:pStyle w:val="Style_1"/>
        <w:ind/>
        <w:jc w:val="both"/>
      </w:pPr>
      <w:r>
        <w:t>3) с момента расторжения договора купли-продажи такого имущества в связи с существенным нарушением его условий субъектом малого или среднего предпринимательства.</w:t>
      </w:r>
    </w:p>
    <w:p w14:paraId="45000000">
      <w:pPr>
        <w:pStyle w:val="Style_1"/>
        <w:ind/>
        <w:jc w:val="both"/>
      </w:pPr>
      <w:r>
        <w:t xml:space="preserve">4.10. В тридцатидневный срок с момента утраты субъектом малого или среднего предпринимательства преимущественного </w:t>
      </w:r>
      <w:r>
        <w:t>права</w:t>
      </w:r>
      <w:r>
        <w:t xml:space="preserve"> на приобретение арендуемого движимого и недвижимого имущества по основаниям, определенным п. 4.9. настоящего раздела, Администрация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14:paraId="46000000">
      <w:pPr>
        <w:pStyle w:val="Style_1"/>
        <w:ind/>
        <w:jc w:val="both"/>
      </w:pPr>
      <w:r>
        <w:t>1) о внесении изменений в принятое решение об условиях приватизации такого имущества в части использования способов приватизации государственного или муниципального имущества;</w:t>
      </w:r>
    </w:p>
    <w:p w14:paraId="47000000">
      <w:pPr>
        <w:pStyle w:val="Style_1"/>
        <w:ind/>
        <w:jc w:val="both"/>
      </w:pPr>
      <w:r>
        <w:t>2) об отмене принятого решения об условиях приватизации такого имущества.</w:t>
      </w:r>
    </w:p>
    <w:p w14:paraId="48000000">
      <w:pPr>
        <w:pStyle w:val="Style_1"/>
        <w:ind/>
        <w:jc w:val="both"/>
      </w:pPr>
      <w:r>
        <w:t>4.11. В договоре купли-продажи арендуемого движимого и недвижимого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14:paraId="49000000">
      <w:pPr>
        <w:pStyle w:val="Style_1"/>
        <w:ind/>
        <w:jc w:val="center"/>
      </w:pPr>
      <w:r>
        <w:rPr>
          <w:rStyle w:val="Style_2_ch"/>
        </w:rPr>
        <w:t>5. Оформление сделок купли – продажи муниципального имущества.</w:t>
      </w:r>
    </w:p>
    <w:p w14:paraId="4A000000">
      <w:pPr>
        <w:pStyle w:val="Style_1"/>
        <w:ind/>
        <w:jc w:val="both"/>
      </w:pPr>
      <w:r>
        <w:t>5.1. Продажа муниципального движимого и недвижимого имущества оформляется договором купли-продажи.</w:t>
      </w:r>
    </w:p>
    <w:p w14:paraId="4B000000">
      <w:pPr>
        <w:pStyle w:val="Style_1"/>
        <w:ind/>
        <w:jc w:val="both"/>
      </w:pPr>
      <w:r>
        <w:t>5.2. Обязательными условиями договора купли-продажи муниципального движимого и недвижимого имущества являются:</w:t>
      </w:r>
    </w:p>
    <w:p w14:paraId="4C000000">
      <w:pPr>
        <w:pStyle w:val="Style_1"/>
        <w:ind/>
        <w:jc w:val="both"/>
      </w:pPr>
      <w:r>
        <w:t>- сведения о сторонах договора; наименование муниципального движимого и недвижимого имущества; место его нахождения; состав и цена муниципального движимого и недвижимого имущества; в соответствии с настоящим Положением порядок и срок передачи муниципального движимого и недвижимого имущества в собственность покупателя;</w:t>
      </w:r>
    </w:p>
    <w:p w14:paraId="4D000000">
      <w:pPr>
        <w:pStyle w:val="Style_1"/>
        <w:ind/>
        <w:jc w:val="both"/>
      </w:pPr>
      <w:r>
        <w:t>-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14:paraId="4E000000">
      <w:pPr>
        <w:pStyle w:val="Style_1"/>
        <w:ind/>
        <w:jc w:val="both"/>
      </w:pPr>
      <w:r>
        <w:t>- порядок осуществления покупателем полномочий в отношении движимого и недвижимого имущества до перехода к нему права собственности на указанное имущество;</w:t>
      </w:r>
    </w:p>
    <w:p w14:paraId="4F000000">
      <w:pPr>
        <w:pStyle w:val="Style_1"/>
        <w:ind/>
        <w:jc w:val="both"/>
      </w:pPr>
      <w:r>
        <w:t>- сведения о наличии в отношении отчуждаемого движимого и недвижимого имущества обременения (в том числе публичного сервитута), сохраняемого при переходе прав на указанные объекты;</w:t>
      </w:r>
    </w:p>
    <w:p w14:paraId="50000000">
      <w:pPr>
        <w:pStyle w:val="Style_1"/>
        <w:ind/>
        <w:jc w:val="both"/>
      </w:pPr>
      <w:r>
        <w:t>- иные условия, установленные сторонами такого договора по взаимному соглашению.</w:t>
      </w:r>
    </w:p>
    <w:p w14:paraId="51000000">
      <w:pPr>
        <w:pStyle w:val="Style_1"/>
        <w:ind/>
        <w:jc w:val="both"/>
      </w:pPr>
      <w:r>
        <w:t xml:space="preserve">Обязательства покупателя в </w:t>
      </w:r>
      <w:r>
        <w:t>отношении</w:t>
      </w:r>
      <w:r>
        <w:t xml:space="preserve"> приобретаемого муниципального движимого и недвижимого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14:paraId="52000000">
      <w:pPr>
        <w:pStyle w:val="Style_1"/>
        <w:ind/>
        <w:jc w:val="both"/>
      </w:pPr>
      <w:r>
        <w:t>5.3. Право собственности на приобретаемое муниципальное движимое и недвижимое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14:paraId="53000000">
      <w:pPr>
        <w:pStyle w:val="Style_1"/>
        <w:ind/>
        <w:jc w:val="both"/>
      </w:pPr>
      <w:r>
        <w:t>5.4. Право собственности на приватизируемое движимого и недвижимого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движимого 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14:paraId="54000000">
      <w:pPr>
        <w:pStyle w:val="Style_1"/>
        <w:ind/>
        <w:jc w:val="center"/>
      </w:pPr>
      <w:r>
        <w:rPr>
          <w:rStyle w:val="Style_2_ch"/>
        </w:rPr>
        <w:t>6. Порядок оплаты  муниципального движимого и недвижимого имущества, приобретаемого арендаторами при реализации преимущественного права на его приобретение</w:t>
      </w:r>
      <w:r>
        <w:t>.</w:t>
      </w:r>
    </w:p>
    <w:p w14:paraId="55000000">
      <w:pPr>
        <w:pStyle w:val="Style_1"/>
        <w:ind/>
        <w:jc w:val="both"/>
      </w:pPr>
      <w:r>
        <w:t>6.1. Оплата движимого и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такого имущества устанавливается законами субъектов Российской Федерации, но не должен составлять менее трех лет.</w:t>
      </w:r>
    </w:p>
    <w:p w14:paraId="56000000">
      <w:pPr>
        <w:pStyle w:val="Style_1"/>
        <w:ind/>
        <w:jc w:val="both"/>
      </w:pPr>
      <w:r>
        <w:t>6.2.Право выбора порядка оплаты (единовременно или в рассрочку) приобретаемого такого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такого имущества.</w:t>
      </w:r>
    </w:p>
    <w:p w14:paraId="57000000">
      <w:pPr>
        <w:pStyle w:val="Style_1"/>
        <w:ind/>
        <w:jc w:val="both"/>
      </w:pPr>
      <w: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r>
        <w:rPr>
          <w:rStyle w:val="Style_3_ch"/>
          <w:color w:val="0088C0"/>
          <w:u w:val="none"/>
        </w:rPr>
        <w:fldChar w:fldCharType="begin"/>
      </w:r>
      <w:r>
        <w:rPr>
          <w:rStyle w:val="Style_3_ch"/>
          <w:color w:val="0088C0"/>
          <w:u w:val="none"/>
        </w:rPr>
        <w:instrText>HYPERLINK "consultantplus://offline/ref=DEFEE59D3D739E8C93A6A49E7D263169F92879E930CC39165A0888E2F179I"</w:instrText>
      </w:r>
      <w:r>
        <w:rPr>
          <w:rStyle w:val="Style_3_ch"/>
          <w:color w:val="0088C0"/>
          <w:u w:val="none"/>
        </w:rPr>
        <w:fldChar w:fldCharType="separate"/>
      </w:r>
      <w:r>
        <w:rPr>
          <w:rStyle w:val="Style_3_ch"/>
          <w:color w:val="0088C0"/>
          <w:u w:val="none"/>
        </w:rPr>
        <w:t>ставки рефинансирования</w:t>
      </w:r>
      <w:r>
        <w:rPr>
          <w:rStyle w:val="Style_3_ch"/>
          <w:color w:val="0088C0"/>
          <w:u w:val="none"/>
        </w:rPr>
        <w:fldChar w:fldCharType="end"/>
      </w:r>
      <w: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14:paraId="58000000">
      <w:pPr>
        <w:pStyle w:val="Style_1"/>
        <w:ind/>
        <w:jc w:val="both"/>
      </w:pPr>
      <w: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9000000">
      <w:pPr>
        <w:pStyle w:val="Style_1"/>
        <w:ind/>
        <w:jc w:val="both"/>
      </w:pPr>
      <w:r>
        <w:t>6.5. В случае если арендуемое имущество приобретается арендатором в рассрочку, такое имущество находится в залоге у продавца до полной его оплаты. Условия договора купли-продажи такого имущества о неприменении данного правила ничтожны.</w:t>
      </w:r>
    </w:p>
    <w:p w14:paraId="5A000000">
      <w:pPr>
        <w:pStyle w:val="Style_1"/>
        <w:ind/>
        <w:jc w:val="both"/>
      </w:pPr>
      <w:r>
        <w:t>6.6. Стоимость неотделимых улучшений арендуемого имущества засчитывается в счет оплаты приобретаемого такого имущества в случае, если указанные улучшения осуществлены с согласия арендодателей.</w:t>
      </w:r>
    </w:p>
    <w:p w14:paraId="5B000000">
      <w:pPr>
        <w:pStyle w:val="Style_1"/>
        <w:ind/>
        <w:jc w:val="center"/>
      </w:pPr>
      <w:r>
        <w:rPr>
          <w:rStyle w:val="Style_2_ch"/>
        </w:rPr>
        <w:t>7. Последствия несоблюдения требований к порядку совершения сделок по возмездному отчуждению муниципального движимого и недвижимого имущества.</w:t>
      </w:r>
    </w:p>
    <w:p w14:paraId="5C000000">
      <w:pPr>
        <w:pStyle w:val="Style_1"/>
        <w:ind/>
        <w:jc w:val="both"/>
      </w:pPr>
      <w:r>
        <w:t>7.1.Сделки по приватизации  муниципального движимого и недвижимого имущества и иные сделки, направленные на возмездное отчуждение такого имущества и совершенные с нарушением требований, установленных настоящим Положением, ничтожны.</w:t>
      </w:r>
    </w:p>
    <w:p w14:paraId="5D000000">
      <w:pPr>
        <w:pStyle w:val="Style_1"/>
        <w:ind/>
        <w:jc w:val="both"/>
      </w:pPr>
      <w:r>
        <w:t>7.2. В случае продажи арендуемого имущества с нарушением преимущественного права на его приобретение субъект малого или среднего предпринимательства, в течение двух месяцев с момента, когда он узнал или должен был узнать о таком нарушении в отношении такого имущества, вправе потребовать перевода на себя прав и обязанностей покупателя в судебном порядке.</w:t>
      </w:r>
    </w:p>
    <w:p w14:paraId="5E000000">
      <w:pPr>
        <w:pStyle w:val="Style_1"/>
        <w:ind/>
        <w:jc w:val="center"/>
      </w:pPr>
      <w:r>
        <w:rPr>
          <w:rStyle w:val="Style_2_ch"/>
        </w:rPr>
        <w:t>8. Переходные положения.</w:t>
      </w:r>
    </w:p>
    <w:p w14:paraId="5F000000">
      <w:pPr>
        <w:pStyle w:val="Style_1"/>
        <w:ind/>
        <w:jc w:val="both"/>
      </w:pPr>
      <w:r>
        <w:t>8.1. С момента вступления в силу настоящего Положения продажа муниципального движимого и недвижимого имущества осуществляется в порядке, предусмотренном настоящим Положением.</w:t>
      </w:r>
    </w:p>
    <w:p w14:paraId="60000000">
      <w:pPr>
        <w:pStyle w:val="Style_1"/>
        <w:ind/>
        <w:jc w:val="both"/>
      </w:pPr>
      <w: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</w:t>
      </w:r>
    </w:p>
    <w:p w14:paraId="61000000">
      <w:pPr>
        <w:pStyle w:val="Style_1"/>
        <w:ind/>
        <w:jc w:val="both"/>
      </w:pPr>
      <w: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14:paraId="62000000">
      <w:pPr>
        <w:pStyle w:val="Style_1"/>
        <w:ind/>
        <w:jc w:val="both"/>
      </w:pPr>
      <w:r>
        <w:t xml:space="preserve">8.4. </w:t>
      </w:r>
      <w:r>
        <w:t>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движимого и недвижимого имущества (далее</w:t>
      </w:r>
      <w:r>
        <w:t xml:space="preserve"> - заявление),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63000000">
      <w:pPr>
        <w:pStyle w:val="Style_1"/>
        <w:ind/>
        <w:jc w:val="both"/>
      </w:pPr>
      <w:r>
        <w:t>8.5. Заявитель по своей инициативе вправе направить в уполномоченный орган заявление в отношении имущества, включенного в утвержденный перечень 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14:paraId="64000000">
      <w:pPr>
        <w:pStyle w:val="Style_1"/>
        <w:ind/>
        <w:jc w:val="both"/>
      </w:pPr>
      <w:r>
        <w:t>1) арендуемое имущество на день подачи заявления находится в его временном владении и (или) временном пользовании непрерывно в течение пяти и более лет в соответствии с договором или договорами аренды такого имущества;</w:t>
      </w:r>
    </w:p>
    <w:p w14:paraId="65000000">
      <w:pPr>
        <w:pStyle w:val="Style_1"/>
        <w:ind/>
        <w:jc w:val="both"/>
      </w:pPr>
      <w:r>
        <w:t>2) арендуемое имущество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14:paraId="66000000">
      <w:pPr>
        <w:pStyle w:val="Style_1"/>
        <w:ind/>
        <w:jc w:val="both"/>
      </w:pPr>
      <w:r>
        <w:t xml:space="preserve">8.6. При получении заявления Администрация </w:t>
      </w:r>
      <w:r>
        <w:t>обязана</w:t>
      </w:r>
      <w:r>
        <w:t>:</w:t>
      </w:r>
    </w:p>
    <w:p w14:paraId="67000000">
      <w:pPr>
        <w:pStyle w:val="Style_1"/>
        <w:ind/>
        <w:jc w:val="both"/>
      </w:pPr>
      <w:r>
        <w:t>1) обеспечить заключение договора на проведение оценки рыночной стоимости арендуемого имущества в порядке, установленном Федеральным </w:t>
      </w:r>
      <w:r>
        <w:rPr>
          <w:rStyle w:val="Style_3_ch"/>
          <w:color w:val="0088C0"/>
          <w:u w:val="none"/>
        </w:rPr>
        <w:fldChar w:fldCharType="begin"/>
      </w:r>
      <w:r>
        <w:rPr>
          <w:rStyle w:val="Style_3_ch"/>
          <w:color w:val="0088C0"/>
          <w:u w:val="none"/>
        </w:rPr>
        <w:instrText>HYPERLINK "consultantplus://offline/ref=B32FF1F7D51A7C24B3F1CE5B322C5E5AE6C1BF1B1EDB7AC52D6FEEDA64O0DAJ"</w:instrText>
      </w:r>
      <w:r>
        <w:rPr>
          <w:rStyle w:val="Style_3_ch"/>
          <w:color w:val="0088C0"/>
          <w:u w:val="none"/>
        </w:rPr>
        <w:fldChar w:fldCharType="separate"/>
      </w:r>
      <w:r>
        <w:rPr>
          <w:rStyle w:val="Style_3_ch"/>
          <w:color w:val="0088C0"/>
          <w:u w:val="none"/>
        </w:rPr>
        <w:t>законом</w:t>
      </w:r>
      <w:r>
        <w:rPr>
          <w:rStyle w:val="Style_3_ch"/>
          <w:color w:val="0088C0"/>
          <w:u w:val="none"/>
        </w:rPr>
        <w:fldChar w:fldCharType="end"/>
      </w:r>
      <w:r>
        <w:t xml:space="preserve"> "Об оценочной деятельности в Российской Федерации", в двухмесячный срок </w:t>
      </w:r>
      <w:r>
        <w:t>с даты получения</w:t>
      </w:r>
      <w:r>
        <w:t xml:space="preserve"> заявления;</w:t>
      </w:r>
    </w:p>
    <w:p w14:paraId="68000000">
      <w:pPr>
        <w:pStyle w:val="Style_1"/>
        <w:ind/>
        <w:jc w:val="both"/>
      </w:pPr>
      <w:r>
        <w:t xml:space="preserve">2) принять решение об условиях приватизации арендуемого движимого и недвижимого имущества в двухнедельный срок </w:t>
      </w:r>
      <w:r>
        <w:t>с даты принятия</w:t>
      </w:r>
      <w:r>
        <w:t xml:space="preserve"> отчета о его оценке;</w:t>
      </w:r>
    </w:p>
    <w:p w14:paraId="69000000">
      <w:pPr>
        <w:pStyle w:val="Style_1"/>
        <w:ind/>
        <w:jc w:val="both"/>
      </w:pPr>
      <w:r>
        <w:t xml:space="preserve">3) направить заявителю проект договора купли-продажи такого имущества в десятидневный срок </w:t>
      </w:r>
      <w:r>
        <w:t>с даты принятия</w:t>
      </w:r>
      <w:r>
        <w:t xml:space="preserve"> решения об условиях приватизации такого  имущества.</w:t>
      </w:r>
    </w:p>
    <w:p w14:paraId="6A000000">
      <w:pPr>
        <w:pStyle w:val="Style_1"/>
        <w:spacing w:after="100" w:before="100"/>
        <w:ind/>
        <w:jc w:val="both"/>
      </w:pPr>
      <w:r>
        <w:t>8.7. В случае</w:t>
      </w:r>
      <w:r>
        <w:t>,</w:t>
      </w:r>
      <w:r>
        <w:t xml:space="preserve"> если заявитель не соответствует установленным </w:t>
      </w:r>
      <w:r>
        <w:rPr>
          <w:rStyle w:val="Style_3_ch"/>
          <w:color w:val="0088C0"/>
          <w:u w:val="none"/>
        </w:rPr>
        <w:fldChar w:fldCharType="begin"/>
      </w:r>
      <w:r>
        <w:rPr>
          <w:rStyle w:val="Style_3_ch"/>
          <w:color w:val="0088C0"/>
          <w:u w:val="none"/>
        </w:rPr>
        <w:instrText>HYPERLINK "consultantplus://offline/ref=B5DBE270C80D81B9DCFBC300BA8AE887450A2715AEF378115003DED4294F8DB37CB3D9BD357F233Bk2DEJ"</w:instrText>
      </w:r>
      <w:r>
        <w:rPr>
          <w:rStyle w:val="Style_3_ch"/>
          <w:color w:val="0088C0"/>
          <w:u w:val="none"/>
        </w:rPr>
        <w:fldChar w:fldCharType="separate"/>
      </w:r>
      <w:r>
        <w:rPr>
          <w:rStyle w:val="Style_3_ch"/>
          <w:color w:val="0088C0"/>
          <w:u w:val="none"/>
        </w:rPr>
        <w:t>статьей 3</w:t>
      </w:r>
      <w:r>
        <w:rPr>
          <w:rStyle w:val="Style_3_ch"/>
          <w:color w:val="0088C0"/>
          <w:u w:val="none"/>
        </w:rPr>
        <w:fldChar w:fldCharType="end"/>
      </w:r>
      <w:r>
        <w:t> настоящего Положения требованиям и (или) отчуждение арендуемого движимого и недвижимого имущества, указанного в заявлении, в порядке реализации преимущественного права на приобретение такого имущества не допускается, уполномоченный орган в тридцатидневный срок с даты получения этого заявления возвращает его арендатору с указанием причины отказа в приобретении такого имущества.</w:t>
      </w:r>
    </w:p>
    <w:p w14:paraId="6B000000">
      <w:pPr>
        <w:pStyle w:val="Style_1"/>
        <w:ind/>
        <w:jc w:val="both"/>
      </w:pPr>
      <w:r>
        <w:t>8.8. Настоящее Положение вступает в силу после его обнародования в установленном порядке.</w:t>
      </w:r>
      <w:bookmarkStart w:id="1" w:name="_GoBack"/>
      <w:bookmarkEnd w:id="1"/>
      <w:r>
        <w:t> </w:t>
      </w:r>
    </w:p>
    <w:p w14:paraId="6C000000">
      <w:pPr>
        <w:ind/>
        <w:jc w:val="both"/>
        <w:rPr>
          <w:rFonts w:ascii="Times New Roman" w:hAnsi="Times New Roman"/>
          <w:sz w:val="24"/>
        </w:rPr>
      </w:pPr>
    </w:p>
    <w:sectPr>
      <w:pgSz w:h="16838" w:w="11906"/>
      <w:pgMar w:bottom="295" w:footer="720" w:gutter="0" w:header="720" w:left="1418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Theme="minorAscii" w:hAnsiTheme="minorHAnsi"/>
    </w:rPr>
  </w:style>
  <w:style w:default="1" w:styleId="Style_4_ch" w:type="character">
    <w:name w:val="Normal"/>
    <w:link w:val="Style_4"/>
    <w:rPr>
      <w:rFonts w:asciiTheme="minorAscii" w:hAnsiTheme="minorHAnsi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Обычный1"/>
    <w:link w:val="Style_8_ch"/>
    <w:rPr>
      <w:rFonts w:asciiTheme="minorAscii" w:hAnsiTheme="minorHAnsi"/>
    </w:rPr>
  </w:style>
  <w:style w:styleId="Style_8_ch" w:type="character">
    <w:name w:val="Обычный1"/>
    <w:link w:val="Style_8"/>
    <w:rPr>
      <w:rFonts w:asciiTheme="minorAscii" w:hAnsiTheme="minorHAnsi"/>
    </w:rPr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1_ch" w:type="character">
    <w:name w:val="heading 3"/>
    <w:link w:val="Style_11"/>
    <w:rPr>
      <w:rFonts w:ascii="XO Thames" w:hAnsi="XO Thames"/>
      <w:b w:val="1"/>
      <w:i w:val="1"/>
    </w:rPr>
  </w:style>
  <w:style w:styleId="Style_2" w:type="paragraph">
    <w:name w:val="Строгий1"/>
    <w:basedOn w:val="Style_12"/>
    <w:link w:val="Style_2_ch"/>
    <w:rPr>
      <w:b w:val="1"/>
    </w:rPr>
  </w:style>
  <w:style w:styleId="Style_2_ch" w:type="character">
    <w:name w:val="Строгий1"/>
    <w:basedOn w:val="Style_12_ch"/>
    <w:link w:val="Style_2"/>
    <w:rPr>
      <w:b w:val="1"/>
    </w:rPr>
  </w:style>
  <w:style w:styleId="Style_3" w:type="paragraph">
    <w:name w:val="Гиперссылка1"/>
    <w:basedOn w:val="Style_12"/>
    <w:link w:val="Style_3_ch"/>
    <w:rPr>
      <w:color w:val="0000FF"/>
      <w:u w:val="single"/>
    </w:rPr>
  </w:style>
  <w:style w:styleId="Style_3_ch" w:type="character">
    <w:name w:val="Гиперссылка1"/>
    <w:basedOn w:val="Style_12_ch"/>
    <w:link w:val="Style_3"/>
    <w:rPr>
      <w:color w:val="0000FF"/>
      <w:u w:val="single"/>
    </w:rPr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Обычный1"/>
    <w:link w:val="Style_14_ch"/>
    <w:rPr>
      <w:rFonts w:asciiTheme="minorAscii" w:hAnsiTheme="minorHAnsi"/>
    </w:rPr>
  </w:style>
  <w:style w:styleId="Style_14_ch" w:type="character">
    <w:name w:val="Обычный1"/>
    <w:link w:val="Style_14"/>
    <w:rPr>
      <w:rFonts w:asciiTheme="minorAscii" w:hAnsiTheme="minorHAnsi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Normal (Web)"/>
    <w:link w:val="Style_1_ch"/>
    <w:pPr>
      <w:spacing w:afterAutospacing="on" w:beforeAutospacing="on"/>
      <w:ind/>
    </w:pPr>
    <w:rPr>
      <w:sz w:val="24"/>
    </w:rPr>
  </w:style>
  <w:style w:styleId="Style_1_ch" w:type="character">
    <w:name w:val="Normal (Web)"/>
    <w:link w:val="Style_1"/>
    <w:rPr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Гиперссылка2"/>
    <w:link w:val="Style_20_ch"/>
    <w:rPr>
      <w:color w:val="0000FF"/>
      <w:u w:val="single"/>
    </w:rPr>
  </w:style>
  <w:style w:styleId="Style_20_ch" w:type="character">
    <w:name w:val="Гиперссылка2"/>
    <w:link w:val="Style_20"/>
    <w:rPr>
      <w:color w:val="0000FF"/>
      <w:u w:val="single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2023-04-13T08:43:20Z</dcterms:modified>
</cp:coreProperties>
</file>