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Layout w:type="fixed"/>
        <w:tblCellMar>
          <w:left w:type="dxa" w:w="70"/>
          <w:right w:type="dxa" w:w="70"/>
        </w:tblCellMar>
      </w:tblPr>
      <w:tblGrid>
        <w:gridCol w:w="1204"/>
        <w:gridCol w:w="6662"/>
        <w:gridCol w:w="160"/>
        <w:gridCol w:w="2126"/>
      </w:tblGrid>
      <w:tr>
        <w:trPr>
          <w:trHeight w:hRule="atLeast" w:val="2225"/>
        </w:trPr>
        <w:tc>
          <w:tcPr>
            <w:tcW w:type="dxa" w:w="1204"/>
            <w:tcMar>
              <w:left w:type="dxa" w:w="70"/>
              <w:right w:type="dxa" w:w="70"/>
            </w:tcMar>
          </w:tcPr>
          <w:p w14:paraId="05000000"/>
        </w:tc>
        <w:tc>
          <w:tcPr>
            <w:tcW w:type="dxa" w:w="6662"/>
            <w:tcMar>
              <w:left w:type="dxa" w:w="70"/>
              <w:right w:type="dxa" w:w="70"/>
            </w:tcMar>
          </w:tcPr>
          <w:p w14:paraId="0600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Администрация  </w:t>
            </w:r>
          </w:p>
          <w:p w14:paraId="07000000">
            <w:pPr>
              <w:ind w:firstLine="1487" w:left="-1487"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Костино-Быстрянского сельского поселения</w:t>
            </w:r>
          </w:p>
          <w:p w14:paraId="0800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Морозовского района Ростовской области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</w:p>
          <w:p w14:paraId="0A000000">
            <w:pPr>
              <w:ind/>
              <w:jc w:val="center"/>
              <w:rPr>
                <w:b w:val="1"/>
                <w:sz w:val="40"/>
              </w:rPr>
            </w:pPr>
            <w:r>
              <w:rPr>
                <w:b w:val="1"/>
                <w:sz w:val="40"/>
              </w:rPr>
              <w:t>ПОСТАНОВЛЕНИЕ</w:t>
            </w:r>
          </w:p>
          <w:p w14:paraId="0B000000">
            <w:pPr>
              <w:ind/>
              <w:jc w:val="center"/>
              <w:rPr>
                <w:b w:val="1"/>
                <w:sz w:val="40"/>
              </w:rPr>
            </w:pPr>
          </w:p>
          <w:p w14:paraId="0C000000">
            <w:pPr>
              <w:ind/>
              <w:jc w:val="center"/>
              <w:rPr>
                <w:b w:val="1"/>
                <w:sz w:val="32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D000000"/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E000000">
            <w:pPr>
              <w:rPr>
                <w:b w:val="1"/>
                <w:sz w:val="28"/>
              </w:rPr>
            </w:pPr>
          </w:p>
        </w:tc>
      </w:tr>
      <w:tr>
        <w:tc>
          <w:tcPr>
            <w:tcW w:type="dxa" w:w="7866"/>
            <w:gridSpan w:val="2"/>
            <w:tcMar>
              <w:left w:type="dxa" w:w="70"/>
              <w:right w:type="dxa" w:w="70"/>
            </w:tcMar>
          </w:tcPr>
          <w:p w14:paraId="0F000000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" 31" января 2024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10000000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 4</w:t>
            </w:r>
          </w:p>
          <w:p w14:paraId="11000000">
            <w:pPr>
              <w:ind w:firstLine="709"/>
              <w:rPr>
                <w:sz w:val="28"/>
                <w:u w:val="single"/>
              </w:rPr>
            </w:pPr>
          </w:p>
        </w:tc>
      </w:tr>
    </w:tbl>
    <w:p w14:paraId="12000000">
      <w:pPr>
        <w:ind w:firstLine="709"/>
        <w:rPr>
          <w:sz w:val="28"/>
        </w:rPr>
      </w:pPr>
    </w:p>
    <w:tbl>
      <w:tblPr>
        <w:tblStyle w:val="Style_2"/>
        <w:tblLayout w:type="fixed"/>
      </w:tblPr>
      <w:tblGrid>
        <w:gridCol w:w="5637"/>
        <w:gridCol w:w="4678"/>
      </w:tblGrid>
      <w:tr>
        <w:trPr>
          <w:trHeight w:hRule="atLeast" w:val="1238"/>
        </w:trPr>
        <w:tc>
          <w:tcPr>
            <w:tcW w:type="dxa" w:w="5637"/>
          </w:tcPr>
          <w:p w14:paraId="1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№111 от 25.11.2019 года "Об </w:t>
            </w:r>
            <w:r>
              <w:rPr>
                <w:sz w:val="28"/>
              </w:rPr>
              <w:t xml:space="preserve">утверждении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Порядка формирования </w:t>
            </w:r>
            <w:r>
              <w:rPr>
                <w:sz w:val="28"/>
              </w:rPr>
              <w:t xml:space="preserve">перечня налоговых расходов </w:t>
            </w:r>
            <w:r>
              <w:rPr>
                <w:sz w:val="28"/>
              </w:rPr>
              <w:t xml:space="preserve">Костино-Быстрянского сельского поселения </w:t>
            </w:r>
            <w:r>
              <w:rPr>
                <w:sz w:val="28"/>
              </w:rPr>
              <w:t xml:space="preserve">и оценки налоговых расходов </w:t>
            </w:r>
            <w:r>
              <w:rPr>
                <w:sz w:val="28"/>
              </w:rPr>
              <w:t>Костино-Быстрянского сельского поселения</w:t>
            </w:r>
          </w:p>
          <w:p w14:paraId="14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678"/>
          </w:tcPr>
          <w:p w14:paraId="15000000">
            <w:pPr>
              <w:ind w:firstLine="709"/>
              <w:rPr>
                <w:sz w:val="28"/>
              </w:rPr>
            </w:pPr>
          </w:p>
        </w:tc>
      </w:tr>
    </w:tbl>
    <w:p w14:paraId="16000000">
      <w:pPr>
        <w:ind w:firstLine="709"/>
      </w:pPr>
    </w:p>
    <w:p w14:paraId="17000000">
      <w:pPr>
        <w:ind w:firstLine="709"/>
        <w:rPr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правовых актов Администрации Костино-Быстрянского сельского поселения в соответствие с действующим законодательством, Администрация Костино-Быстрянского сельского поселения  </w:t>
      </w:r>
      <w:r>
        <w:rPr>
          <w:rFonts w:ascii="Times New Roman" w:hAnsi="Times New Roman"/>
          <w:b w:val="1"/>
          <w:spacing w:val="60"/>
          <w:sz w:val="28"/>
        </w:rPr>
        <w:t>постановляе</w:t>
      </w:r>
      <w:r>
        <w:rPr>
          <w:rFonts w:ascii="Times New Roman" w:hAnsi="Times New Roman"/>
          <w:b w:val="1"/>
          <w:sz w:val="28"/>
        </w:rPr>
        <w:t>т:</w:t>
      </w:r>
    </w:p>
    <w:p w14:paraId="18000000">
      <w:pPr>
        <w:ind w:firstLine="709"/>
        <w:rPr>
          <w:sz w:val="28"/>
        </w:rPr>
      </w:pPr>
    </w:p>
    <w:p w14:paraId="19000000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Администрации Костино-Быстрянского сельского поселения от 25.11.2019 №111</w:t>
      </w:r>
      <w:r>
        <w:rPr>
          <w:rFonts w:ascii="Times New Roman" w:hAnsi="Times New Roman"/>
          <w:sz w:val="28"/>
        </w:rPr>
        <w:t xml:space="preserve"> «Об утверждении </w:t>
      </w:r>
      <w:r>
        <w:rPr>
          <w:rFonts w:ascii="Times New Roman" w:hAnsi="Times New Roman"/>
          <w:sz w:val="28"/>
        </w:rPr>
        <w:t>Порядка формирования перечня налоговых расходов Костино-Быстрянского сельского поселения и оценки налоговых расходов Костино-Быстрянского сельского поселения»,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>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изложив</w:t>
      </w:r>
      <w:r>
        <w:rPr>
          <w:rFonts w:ascii="Times New Roman" w:hAnsi="Times New Roman"/>
          <w:sz w:val="28"/>
        </w:rPr>
        <w:t xml:space="preserve"> пункт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1.2 приложения к постановлению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следующей </w:t>
      </w:r>
      <w:r>
        <w:rPr>
          <w:rFonts w:ascii="Times New Roman" w:hAnsi="Times New Roman"/>
          <w:sz w:val="28"/>
        </w:rPr>
        <w:t>редакции:</w:t>
      </w:r>
    </w:p>
    <w:p w14:paraId="1A000000">
      <w:pPr>
        <w:spacing w:line="302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1.2. Понятия, используемые в настоящем Порядке:</w:t>
      </w:r>
    </w:p>
    <w:p w14:paraId="1B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куратор налогового расхода – орган </w:t>
      </w:r>
      <w:r>
        <w:rPr>
          <w:color w:val="000000"/>
          <w:sz w:val="28"/>
        </w:rPr>
        <w:t>местного самоуправления Костино-Быстрянского сельского поселения, отраслевой орган Администрации Костино-Быстрянского сельского поселения</w:t>
      </w:r>
      <w:r>
        <w:rPr>
          <w:color w:val="000000"/>
          <w:sz w:val="28"/>
        </w:rPr>
        <w:t xml:space="preserve">  ответственный в соответствии с полномочиями, установленными нормативными правовыми актами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</w:rPr>
        <w:t>муниципаль</w:t>
      </w:r>
      <w:r>
        <w:rPr>
          <w:color w:val="000000"/>
          <w:sz w:val="28"/>
        </w:rPr>
        <w:t xml:space="preserve">ной программы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и (или) целей социально-экономического развития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, не относящихся к </w:t>
      </w:r>
      <w:r>
        <w:rPr>
          <w:color w:val="000000"/>
          <w:sz w:val="28"/>
        </w:rPr>
        <w:t>муниципаль</w:t>
      </w:r>
      <w:r>
        <w:rPr>
          <w:color w:val="000000"/>
          <w:sz w:val="28"/>
        </w:rPr>
        <w:t xml:space="preserve">ным программам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;</w:t>
      </w:r>
    </w:p>
    <w:p w14:paraId="1C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нормативные характеристики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сведения о положениях нормативных правовых актов </w:t>
      </w:r>
      <w:r>
        <w:rPr>
          <w:color w:val="000000"/>
          <w:sz w:val="28"/>
        </w:rPr>
        <w:t>Костино-Быстрянского сельского поселения,</w:t>
      </w:r>
      <w:r>
        <w:rPr>
          <w:color w:val="000000"/>
          <w:sz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color w:val="000000"/>
          <w:sz w:val="28"/>
        </w:rPr>
        <w:t>Костино-Быстрянского сельского поселения;</w:t>
      </w:r>
    </w:p>
    <w:p w14:paraId="1D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оценка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комплекс мероприятий по оценке объемов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;</w:t>
      </w:r>
    </w:p>
    <w:p w14:paraId="1E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оценка объемов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определение объемов выпадающих доходов консолидированного бюджета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, обусловленных льготами, предоставленными плательщикам;</w:t>
      </w:r>
    </w:p>
    <w:p w14:paraId="1F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оценка эффективности налоговых расходов </w:t>
      </w:r>
      <w:bookmarkStart w:id="1" w:name="_GoBack"/>
      <w:bookmarkEnd w:id="1"/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  – комплекс мероприятий, позволяющих сделать вывод о целесообразности 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;</w:t>
      </w:r>
    </w:p>
    <w:p w14:paraId="20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паспорт налогового расхода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 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14:paraId="21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перечень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  – документ, содержащий сведения о распределении налоговых расходов в соответствии 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с целями </w:t>
      </w:r>
      <w:r>
        <w:rPr>
          <w:color w:val="000000"/>
          <w:sz w:val="28"/>
        </w:rPr>
        <w:t>муниципаль</w:t>
      </w:r>
      <w:r>
        <w:rPr>
          <w:color w:val="000000"/>
          <w:sz w:val="28"/>
        </w:rPr>
        <w:t xml:space="preserve">ных программ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, структурных элементов </w:t>
      </w:r>
      <w:r>
        <w:rPr>
          <w:color w:val="000000"/>
          <w:sz w:val="28"/>
        </w:rPr>
        <w:t>муниципаль</w:t>
      </w:r>
      <w:r>
        <w:rPr>
          <w:color w:val="000000"/>
          <w:sz w:val="28"/>
        </w:rPr>
        <w:t xml:space="preserve">ных программ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и (или) целями социально-экономического развития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, не относящимися 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муниципаль</w:t>
      </w:r>
      <w:r>
        <w:rPr>
          <w:color w:val="000000"/>
          <w:sz w:val="28"/>
        </w:rPr>
        <w:t xml:space="preserve">ным программам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, а также о кураторах налоговых расходов;</w:t>
      </w:r>
    </w:p>
    <w:p w14:paraId="22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плательщики – плательщики налогов;</w:t>
      </w:r>
    </w:p>
    <w:p w14:paraId="23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социальные налоговые расходы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целевая категория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, обусловленных необходимостью обеспечения социальной защиты (поддержки) населения, </w:t>
      </w:r>
      <w:r>
        <w:rPr>
          <w:rFonts w:ascii="Times New Roman" w:hAnsi="Times New Roman"/>
          <w:sz w:val="28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>
        <w:rPr>
          <w:rFonts w:ascii="Times New Roman" w:hAnsi="Times New Roman"/>
          <w:color w:val="000000"/>
          <w:sz w:val="28"/>
        </w:rPr>
        <w:t>;</w:t>
      </w:r>
    </w:p>
    <w:p w14:paraId="24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стимулирующие налоговые расходы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 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>
        <w:rPr>
          <w:color w:val="000000"/>
          <w:sz w:val="28"/>
        </w:rPr>
        <w:t>‎ </w:t>
      </w:r>
      <w:r>
        <w:rPr>
          <w:color w:val="000000"/>
          <w:sz w:val="28"/>
        </w:rPr>
        <w:t xml:space="preserve">и последующее увеличение доходов консолидированного бюджета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;</w:t>
      </w:r>
    </w:p>
    <w:p w14:paraId="25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технические налоговые расходы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color w:val="000000"/>
          <w:sz w:val="28"/>
        </w:rPr>
        <w:t>ме</w:t>
      </w:r>
      <w:r>
        <w:rPr>
          <w:color w:val="000000"/>
          <w:sz w:val="28"/>
        </w:rPr>
        <w:t>стного бюджета;</w:t>
      </w:r>
    </w:p>
    <w:p w14:paraId="26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фискальные характеристики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;</w:t>
      </w:r>
    </w:p>
    <w:p w14:paraId="27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целевые характеристики налогового расхода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.</w:t>
      </w:r>
    </w:p>
    <w:p w14:paraId="28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вступает в силу с даты подписания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подлежит размещению на официальном сайте Администрации Костино-Быстрянского сельского поселения.</w:t>
      </w:r>
    </w:p>
    <w:p w14:paraId="29000000">
      <w:pPr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за выполнением постановления оставляю за собой.</w:t>
      </w:r>
    </w:p>
    <w:p w14:paraId="2A000000">
      <w:pPr>
        <w:ind w:firstLine="709"/>
        <w:contextualSpacing w:val="1"/>
        <w:jc w:val="both"/>
        <w:rPr>
          <w:rFonts w:ascii="Times New Roman" w:hAnsi="Times New Roman"/>
          <w:sz w:val="28"/>
        </w:rPr>
      </w:pPr>
    </w:p>
    <w:p w14:paraId="2B000000">
      <w:pPr>
        <w:ind w:firstLine="709"/>
        <w:contextualSpacing w:val="1"/>
        <w:jc w:val="both"/>
        <w:rPr>
          <w:rFonts w:ascii="Times New Roman" w:hAnsi="Times New Roman"/>
          <w:sz w:val="28"/>
        </w:rPr>
      </w:pPr>
    </w:p>
    <w:p w14:paraId="2C000000">
      <w:pPr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Костино-Быстрянского</w:t>
      </w:r>
    </w:p>
    <w:p w14:paraId="2D000000">
      <w:pPr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А.В.Тареев</w:t>
      </w:r>
    </w:p>
    <w:p w14:paraId="2E000000">
      <w:pPr>
        <w:spacing w:line="302" w:lineRule="atLeast"/>
        <w:ind w:firstLine="709"/>
        <w:jc w:val="both"/>
        <w:rPr>
          <w:color w:val="000000"/>
          <w:sz w:val="28"/>
        </w:rPr>
      </w:pPr>
    </w:p>
    <w:sectPr>
      <w:footerReference r:id="rId1" w:type="even"/>
      <w:footerReference r:id="rId2" w:type="default"/>
      <w:pgSz w:h="16838" w:w="11906"/>
      <w:pgMar w:bottom="1134" w:footer="709" w:gutter="0" w:header="709" w:left="1418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sz w:val="20"/>
      </w:rPr>
      <w:fldChar w:fldCharType="end"/>
    </w:r>
  </w:p>
  <w:p w14:paraId="01000000">
    <w:pPr>
      <w:pStyle w:val="Style_1"/>
      <w:ind/>
      <w:jc w:val="right"/>
      <w:rPr>
        <w:sz w:val="20"/>
      </w:rPr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sz w:val="20"/>
      </w:rPr>
      <w:fldChar w:fldCharType="end"/>
    </w:r>
  </w:p>
  <w:p w14:paraId="03000000">
    <w:pPr>
      <w:pStyle w:val="Style_1"/>
      <w:ind/>
      <w:jc w:val="right"/>
      <w:rPr>
        <w:sz w:val="20"/>
      </w:rPr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3_ch"/>
    <w:link w:val="Style_10"/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  <w:sz w:val="20"/>
    </w:rPr>
  </w:style>
  <w:style w:styleId="Style_11_ch" w:type="character">
    <w:name w:val="ConsPlusTitle"/>
    <w:link w:val="Style_11"/>
    <w:rPr>
      <w:rFonts w:ascii="Arial" w:hAnsi="Arial"/>
      <w:b w:val="1"/>
      <w:sz w:val="20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Balloon Text"/>
    <w:basedOn w:val="Style_3"/>
    <w:link w:val="Style_13_ch"/>
    <w:rPr>
      <w:sz w:val="2"/>
    </w:rPr>
  </w:style>
  <w:style w:styleId="Style_13_ch" w:type="character">
    <w:name w:val="Balloon Text"/>
    <w:basedOn w:val="Style_3_ch"/>
    <w:link w:val="Style_13"/>
    <w:rPr>
      <w:sz w:val="2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consnormal"/>
    <w:basedOn w:val="Style_3"/>
    <w:link w:val="Style_22_ch"/>
    <w:pPr>
      <w:spacing w:after="75" w:before="75"/>
      <w:ind/>
    </w:pPr>
    <w:rPr>
      <w:rFonts w:ascii="Arial" w:hAnsi="Arial"/>
      <w:color w:val="000000"/>
      <w:sz w:val="20"/>
    </w:rPr>
  </w:style>
  <w:style w:styleId="Style_22_ch" w:type="character">
    <w:name w:val="consnormal"/>
    <w:basedOn w:val="Style_3_ch"/>
    <w:link w:val="Style_22"/>
    <w:rPr>
      <w:rFonts w:ascii="Arial" w:hAnsi="Arial"/>
      <w:color w:val="000000"/>
      <w:sz w:val="20"/>
    </w:rPr>
  </w:style>
  <w:style w:styleId="Style_23" w:type="paragraph">
    <w:name w:val="toc 5"/>
    <w:next w:val="Style_3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Знак Знак Знак Знак"/>
    <w:basedOn w:val="Style_3"/>
    <w:link w:val="Style_26_ch"/>
    <w:pPr>
      <w:widowControl w:val="0"/>
      <w:spacing w:after="160" w:line="240" w:lineRule="exact"/>
      <w:ind/>
      <w:jc w:val="right"/>
    </w:pPr>
    <w:rPr>
      <w:sz w:val="20"/>
    </w:rPr>
  </w:style>
  <w:style w:styleId="Style_26_ch" w:type="character">
    <w:name w:val="Знак Знак Знак Знак"/>
    <w:basedOn w:val="Style_3_ch"/>
    <w:link w:val="Style_26"/>
    <w:rPr>
      <w:sz w:val="20"/>
    </w:rPr>
  </w:style>
  <w:style w:styleId="Style_27" w:type="paragraph">
    <w:name w:val="Title"/>
    <w:next w:val="Style_3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"/>
    <w:rPr>
      <w:rFonts w:ascii="Calibri" w:hAnsi="Calibri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2024-02-05T10:06:39Z</dcterms:modified>
</cp:coreProperties>
</file>