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Администрация</w:t>
      </w:r>
    </w:p>
    <w:p w14:paraId="02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Костино-</w:t>
      </w:r>
      <w:r>
        <w:rPr>
          <w:rFonts w:ascii="Times New Roman" w:hAnsi="Times New Roman"/>
          <w:b w:val="1"/>
          <w:sz w:val="32"/>
        </w:rPr>
        <w:t>Быстрянского</w:t>
      </w:r>
      <w:r>
        <w:rPr>
          <w:rFonts w:ascii="Times New Roman" w:hAnsi="Times New Roman"/>
          <w:b w:val="1"/>
          <w:sz w:val="32"/>
        </w:rPr>
        <w:t xml:space="preserve"> </w:t>
      </w:r>
    </w:p>
    <w:p w14:paraId="03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сельского поселения</w:t>
      </w:r>
    </w:p>
    <w:p w14:paraId="04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Морозовского района 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Ростовской области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РАСПОРЯЖЕНИЕ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08.11.2021г.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b w:val="1"/>
          <w:sz w:val="28"/>
        </w:rPr>
        <w:t xml:space="preserve">№   17                                          </w:t>
      </w:r>
      <w:r>
        <w:rPr>
          <w:rFonts w:ascii="Times New Roman" w:hAnsi="Times New Roman"/>
          <w:sz w:val="28"/>
        </w:rPr>
        <w:t>х.Костино-Быстрянский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7694"/>
      </w:tblGrid>
      <w:tr>
        <w:trPr>
          <w:trHeight w:hRule="atLeast" w:val="2046"/>
        </w:trPr>
        <w:tc>
          <w:tcPr>
            <w:tcW w:type="dxa" w:w="769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Методики прогнозирования 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поступлений доходов в бюджет поселения</w:t>
            </w:r>
            <w:r>
              <w:rPr>
                <w:rFonts w:ascii="Times New Roman" w:hAnsi="Times New Roman"/>
                <w:sz w:val="28"/>
              </w:rPr>
              <w:t xml:space="preserve">, закрепленных за главным администратором доходов бюджета поселения – Администрацией </w:t>
            </w:r>
            <w:r>
              <w:rPr>
                <w:rFonts w:ascii="Times New Roman" w:hAnsi="Times New Roman"/>
                <w:sz w:val="28"/>
              </w:rPr>
              <w:t>Костино-Быстрянского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</w:tbl>
    <w:p w14:paraId="0E000000">
      <w:pPr>
        <w:pStyle w:val="Style_2"/>
        <w:ind/>
        <w:jc w:val="both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В целях реализации статьи 160.1 Бюджетного кодекса Российской Федерации, в соответствии с Областным законом об областном бюджете на очередной год и </w:t>
      </w:r>
      <w:r>
        <w:rPr>
          <w:sz w:val="28"/>
        </w:rPr>
        <w:t>на плановый период</w:t>
      </w:r>
      <w:r>
        <w:rPr>
          <w:sz w:val="28"/>
        </w:rPr>
        <w:t xml:space="preserve"> и с установленными </w:t>
      </w:r>
      <w:r>
        <w:rPr>
          <w:sz w:val="28"/>
        </w:rPr>
        <w:t>общими требованиями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 574, постановлением Правительства Российской Федерации от 14.09.2021 №</w:t>
      </w:r>
      <w:r>
        <w:rPr>
          <w:sz w:val="28"/>
        </w:rPr>
        <w:t xml:space="preserve"> 1557,</w:t>
      </w:r>
    </w:p>
    <w:p w14:paraId="0F000000">
      <w:pPr>
        <w:pStyle w:val="Style_2"/>
        <w:ind/>
        <w:jc w:val="both"/>
        <w:rPr>
          <w:sz w:val="28"/>
        </w:rPr>
      </w:pPr>
    </w:p>
    <w:p w14:paraId="10000000">
      <w:pPr>
        <w:numPr>
          <w:numId w:val="1"/>
        </w:numPr>
        <w:spacing w:after="0" w:before="0" w:line="200" w:lineRule="atLeast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Методику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прогнозирования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поступлений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доходов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бюджет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закрепленных за главным администратором доходов бюджета поселения – Администрацией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поселения, </w:t>
      </w:r>
      <w:r>
        <w:rPr>
          <w:rFonts w:ascii="Times New Roman" w:hAnsi="Times New Roman"/>
          <w:sz w:val="28"/>
        </w:rPr>
        <w:t xml:space="preserve">согласно приложению к настоящему </w:t>
      </w:r>
      <w:r>
        <w:rPr>
          <w:rFonts w:ascii="Times New Roman" w:hAnsi="Times New Roman"/>
          <w:sz w:val="28"/>
        </w:rPr>
        <w:t>распоряж</w:t>
      </w:r>
      <w:r>
        <w:rPr>
          <w:rFonts w:ascii="Times New Roman" w:hAnsi="Times New Roman"/>
          <w:sz w:val="28"/>
        </w:rPr>
        <w:t>ению</w:t>
      </w:r>
      <w:r>
        <w:rPr>
          <w:rFonts w:ascii="Times New Roman" w:hAnsi="Times New Roman"/>
          <w:sz w:val="28"/>
        </w:rPr>
        <w:t>.</w:t>
      </w:r>
    </w:p>
    <w:p w14:paraId="11000000">
      <w:pPr>
        <w:numPr>
          <w:numId w:val="1"/>
        </w:numPr>
        <w:spacing w:after="0" w:before="0" w:line="200" w:lineRule="atLeast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</w:t>
      </w:r>
      <w:r>
        <w:rPr>
          <w:rFonts w:ascii="Times New Roman" w:hAnsi="Times New Roman"/>
          <w:sz w:val="28"/>
        </w:rPr>
        <w:t xml:space="preserve">ение администрации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30.12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м</w:t>
      </w:r>
      <w:r>
        <w:rPr>
          <w:rFonts w:ascii="Times New Roman" w:hAnsi="Times New Roman"/>
          <w:sz w:val="28"/>
        </w:rPr>
        <w:t xml:space="preserve">етодики прогнозирования </w:t>
      </w:r>
      <w:r>
        <w:rPr>
          <w:rFonts w:ascii="Times New Roman" w:hAnsi="Times New Roman"/>
          <w:sz w:val="28"/>
        </w:rPr>
        <w:t xml:space="preserve">поступлений доходов в </w:t>
      </w:r>
      <w:r>
        <w:rPr>
          <w:rFonts w:ascii="Times New Roman" w:hAnsi="Times New Roman"/>
          <w:sz w:val="28"/>
        </w:rPr>
        <w:t xml:space="preserve">местный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, закрепленных за главным администратором доходов местного бюджета - Администрацией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2000000">
      <w:pPr>
        <w:numPr>
          <w:numId w:val="1"/>
        </w:numPr>
        <w:spacing w:after="0" w:before="0" w:line="200" w:lineRule="atLeast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Настоящее </w:t>
      </w:r>
      <w:r>
        <w:rPr>
          <w:rFonts w:ascii="Times New Roman" w:hAnsi="Times New Roman"/>
          <w:sz w:val="28"/>
          <w:highlight w:val="white"/>
        </w:rPr>
        <w:t>распоряж</w:t>
      </w:r>
      <w:r>
        <w:rPr>
          <w:rFonts w:ascii="Times New Roman" w:hAnsi="Times New Roman"/>
          <w:sz w:val="28"/>
          <w:highlight w:val="white"/>
        </w:rPr>
        <w:t xml:space="preserve">ение вступает в силу с </w:t>
      </w:r>
      <w:r>
        <w:rPr>
          <w:rFonts w:ascii="Times New Roman" w:hAnsi="Times New Roman"/>
          <w:sz w:val="28"/>
          <w:highlight w:val="white"/>
        </w:rPr>
        <w:t xml:space="preserve">даты подписания и </w:t>
      </w:r>
      <w:r>
        <w:rPr>
          <w:rFonts w:ascii="Times New Roman" w:hAnsi="Times New Roman"/>
          <w:sz w:val="28"/>
        </w:rPr>
        <w:t xml:space="preserve">подлежит размещению на официальном сайте </w:t>
      </w:r>
      <w:r>
        <w:rPr>
          <w:rFonts w:ascii="Times New Roman" w:hAnsi="Times New Roman"/>
          <w:sz w:val="28"/>
        </w:rPr>
        <w:t>Костино-Быстрянского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3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highlight w:val="white"/>
        </w:rPr>
        <w:t>распоряжения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оставляю за собой.</w:t>
      </w:r>
    </w:p>
    <w:p w14:paraId="14000000">
      <w:pPr>
        <w:spacing w:after="0" w:before="0" w:line="200" w:lineRule="atLeast"/>
        <w:ind/>
        <w:jc w:val="left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r>
        <w:rPr>
          <w:rFonts w:ascii="Times New Roman" w:hAnsi="Times New Roman"/>
          <w:sz w:val="28"/>
        </w:rPr>
        <w:t>. главы А</w:t>
      </w:r>
      <w:bookmarkStart w:id="1" w:name="_GoBack"/>
      <w:bookmarkEnd w:id="1"/>
      <w:r>
        <w:rPr>
          <w:rFonts w:ascii="Times New Roman" w:hAnsi="Times New Roman"/>
          <w:sz w:val="28"/>
        </w:rPr>
        <w:t>дминистрации Костино-</w:t>
      </w:r>
      <w:r>
        <w:rPr>
          <w:rFonts w:ascii="Times New Roman" w:hAnsi="Times New Roman"/>
          <w:sz w:val="28"/>
        </w:rPr>
        <w:t>Быстрянского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Н.В.Сидакова</w:t>
      </w:r>
    </w:p>
    <w:p w14:paraId="17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</w:t>
      </w: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 распоряжению №17</w:t>
      </w: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08.11.2021года</w:t>
      </w: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0000000">
      <w:pPr>
        <w:tabs>
          <w:tab w:leader="none" w:pos="1134" w:val="left"/>
        </w:tabs>
        <w:ind w:firstLine="0" w:left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Методика</w:t>
      </w:r>
    </w:p>
    <w:p w14:paraId="21000000">
      <w:pPr>
        <w:tabs>
          <w:tab w:leader="none" w:pos="1134" w:val="left"/>
        </w:tabs>
        <w:ind w:firstLine="0" w:left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прогнозирования поступлений доходов в бюджет </w:t>
      </w:r>
      <w:r>
        <w:rPr>
          <w:rFonts w:ascii="Times New Roman" w:hAnsi="Times New Roman"/>
          <w:b w:val="1"/>
          <w:sz w:val="24"/>
        </w:rPr>
        <w:t>поселения</w:t>
      </w:r>
      <w:r>
        <w:rPr>
          <w:rFonts w:ascii="Times New Roman" w:hAnsi="Times New Roman"/>
          <w:b w:val="1"/>
          <w:sz w:val="24"/>
        </w:rPr>
        <w:t xml:space="preserve">, закрепленных за главным администратором доходов бюджета поселения – Администрацией </w:t>
      </w:r>
      <w:r>
        <w:rPr>
          <w:rFonts w:ascii="Times New Roman" w:hAnsi="Times New Roman"/>
          <w:b w:val="1"/>
          <w:sz w:val="24"/>
        </w:rPr>
        <w:t>Костино-Быстрянского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</w:p>
    <w:p w14:paraId="22000000">
      <w:pPr>
        <w:numPr>
          <w:ilvl w:val="0"/>
          <w:numId w:val="2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23000000">
      <w:pPr>
        <w:numPr>
          <w:ilvl w:val="0"/>
          <w:numId w:val="3"/>
        </w:numPr>
        <w:ind w:hanging="11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Настоящая методика определяет порядок прогнозирования поступлений доходов в бюджет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администрирование которых осуществляет администрация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(далее - главный администратор доходов, администратор доходов).  </w:t>
      </w:r>
    </w:p>
    <w:p w14:paraId="24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14:paraId="25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Перечень доходов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администрирование которых осуществляет </w:t>
      </w:r>
      <w:r>
        <w:rPr>
          <w:rFonts w:ascii="Times New Roman" w:hAnsi="Times New Roman"/>
          <w:sz w:val="24"/>
        </w:rPr>
        <w:t xml:space="preserve">главный </w:t>
      </w:r>
      <w:r>
        <w:rPr>
          <w:rFonts w:ascii="Times New Roman" w:hAnsi="Times New Roman"/>
          <w:sz w:val="24"/>
        </w:rPr>
        <w:t xml:space="preserve">администратор доходов, наделенный соответствующими полномочиями, </w:t>
      </w:r>
      <w:r>
        <w:rPr>
          <w:rFonts w:ascii="Times New Roman" w:hAnsi="Times New Roman"/>
          <w:sz w:val="24"/>
        </w:rPr>
        <w:t xml:space="preserve">утверждается администрацией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 в соответствии с общими требованиями, установленными Правительством Российской Федерации. </w:t>
      </w:r>
    </w:p>
    <w:p w14:paraId="2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Доходы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администрирование которых осуществляет </w:t>
      </w:r>
      <w:r>
        <w:rPr>
          <w:rFonts w:ascii="Times New Roman" w:hAnsi="Times New Roman"/>
          <w:sz w:val="24"/>
        </w:rPr>
        <w:t xml:space="preserve">главный </w:t>
      </w:r>
      <w:r>
        <w:rPr>
          <w:rFonts w:ascii="Times New Roman" w:hAnsi="Times New Roman"/>
          <w:sz w:val="24"/>
        </w:rPr>
        <w:t xml:space="preserve">администратор доходов, подразделяются на доходы прогнозируемые и непрогнозируемые, но фактически поступающие в доход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.</w:t>
      </w:r>
    </w:p>
    <w:p w14:paraId="27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color w:val="000000"/>
          <w:sz w:val="24"/>
        </w:rPr>
        <w:t xml:space="preserve"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</w:t>
      </w:r>
      <w:r>
        <w:rPr>
          <w:rFonts w:ascii="Times New Roman" w:hAnsi="Times New Roman"/>
          <w:color w:val="22272F"/>
          <w:sz w:val="24"/>
        </w:rPr>
        <w:t xml:space="preserve">отдельных решений Президента Российской Федерации, Правительства Российской Федерации,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2272F"/>
          <w:sz w:val="24"/>
        </w:rPr>
        <w:t xml:space="preserve">высших исполнительных органов государственной власти </w:t>
      </w:r>
      <w:r>
        <w:rPr>
          <w:rFonts w:ascii="Times New Roman" w:hAnsi="Times New Roman"/>
          <w:color w:val="22272F"/>
          <w:sz w:val="24"/>
        </w:rPr>
        <w:t>Ростовской области</w:t>
      </w:r>
      <w:r>
        <w:rPr>
          <w:rFonts w:ascii="Times New Roman" w:hAnsi="Times New Roman"/>
          <w:color w:val="22272F"/>
          <w:sz w:val="24"/>
        </w:rPr>
        <w:t xml:space="preserve"> и представительных органов муниципальных образований</w:t>
      </w:r>
      <w:r>
        <w:rPr>
          <w:rFonts w:ascii="Times New Roman" w:hAnsi="Times New Roman"/>
          <w:color w:val="000000"/>
          <w:sz w:val="24"/>
        </w:rPr>
        <w:t>.</w:t>
      </w:r>
    </w:p>
    <w:p w14:paraId="28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 Методика прогнозирования составляется с учетом нормативных правовых актов Российской Федерации, </w:t>
      </w:r>
      <w:r>
        <w:rPr>
          <w:rFonts w:ascii="Times New Roman" w:hAnsi="Times New Roman"/>
          <w:color w:val="000000"/>
          <w:sz w:val="24"/>
        </w:rPr>
        <w:t>Ростовской области</w:t>
      </w:r>
      <w:r>
        <w:rPr>
          <w:rFonts w:ascii="Times New Roman" w:hAnsi="Times New Roman"/>
          <w:color w:val="000000"/>
          <w:sz w:val="24"/>
        </w:rPr>
        <w:t xml:space="preserve">,  представительных органов муниципального образования </w:t>
      </w:r>
      <w:r>
        <w:rPr>
          <w:rFonts w:ascii="Times New Roman" w:hAnsi="Times New Roman"/>
          <w:color w:val="000000"/>
          <w:sz w:val="24"/>
        </w:rPr>
        <w:t>Морозов</w:t>
      </w:r>
      <w:r>
        <w:rPr>
          <w:rFonts w:ascii="Times New Roman" w:hAnsi="Times New Roman"/>
          <w:color w:val="000000"/>
          <w:sz w:val="24"/>
        </w:rPr>
        <w:t>ский</w:t>
      </w:r>
      <w:r>
        <w:rPr>
          <w:rFonts w:ascii="Times New Roman" w:hAnsi="Times New Roman"/>
          <w:color w:val="000000"/>
          <w:sz w:val="24"/>
        </w:rPr>
        <w:t xml:space="preserve"> район, решений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обрания</w:t>
      </w:r>
      <w:r>
        <w:rPr>
          <w:rFonts w:ascii="Times New Roman" w:hAnsi="Times New Roman"/>
          <w:color w:val="000000"/>
          <w:sz w:val="24"/>
        </w:rPr>
        <w:t xml:space="preserve"> депутатов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Костино-Быстрянского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>
        <w:rPr>
          <w:rFonts w:ascii="Times New Roman" w:hAnsi="Times New Roman"/>
          <w:color w:val="000000"/>
          <w:sz w:val="24"/>
        </w:rPr>
        <w:t>главы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</w:rPr>
        <w:t>Костино-Быстрянского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>.</w:t>
      </w:r>
    </w:p>
    <w:p w14:paraId="2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Прогнозирование доходов бюджета осуществляется на основе:</w:t>
      </w:r>
    </w:p>
    <w:p w14:paraId="2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показателей базового варианта прогноза социально-экономического развития Российской Федерации, </w:t>
      </w:r>
      <w:r>
        <w:rPr>
          <w:rFonts w:ascii="Times New Roman" w:hAnsi="Times New Roman"/>
          <w:sz w:val="24"/>
        </w:rPr>
        <w:t>Ростовской области</w:t>
      </w:r>
      <w:r>
        <w:rPr>
          <w:rFonts w:ascii="Times New Roman" w:hAnsi="Times New Roman"/>
          <w:sz w:val="24"/>
        </w:rPr>
        <w:t xml:space="preserve">, муниципального образования </w:t>
      </w:r>
      <w:r>
        <w:rPr>
          <w:rFonts w:ascii="Times New Roman" w:hAnsi="Times New Roman"/>
          <w:sz w:val="24"/>
        </w:rPr>
        <w:t>Морозов</w:t>
      </w:r>
      <w:r>
        <w:rPr>
          <w:rFonts w:ascii="Times New Roman" w:hAnsi="Times New Roman"/>
          <w:sz w:val="24"/>
        </w:rPr>
        <w:t>ский</w:t>
      </w:r>
      <w:r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72F"/>
          <w:sz w:val="24"/>
        </w:rPr>
        <w:t xml:space="preserve">в случаях, когда прогноз соответствующего вида </w:t>
      </w:r>
      <w:r>
        <w:rPr>
          <w:rFonts w:ascii="Times New Roman" w:hAnsi="Times New Roman"/>
          <w:i w:val="0"/>
          <w:color w:val="22272F"/>
          <w:sz w:val="24"/>
        </w:rPr>
        <w:t xml:space="preserve">доходов </w:t>
      </w:r>
      <w:r>
        <w:rPr>
          <w:rFonts w:ascii="Times New Roman" w:hAnsi="Times New Roman"/>
          <w:color w:val="22272F"/>
          <w:sz w:val="24"/>
        </w:rPr>
        <w:t>предусматривает использование показателей социально-экономического развития;</w:t>
      </w:r>
    </w:p>
    <w:p w14:paraId="2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основных направлений бюджетной и налоговой политики;</w:t>
      </w:r>
    </w:p>
    <w:p w14:paraId="2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-действующего бюджетного и налогового законодательства с учетом предполагаемых изменений.</w:t>
      </w:r>
    </w:p>
    <w:p w14:paraId="2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Прогнозирование доходов бюджета включает проведение следующих мероприятий:</w:t>
      </w:r>
    </w:p>
    <w:p w14:paraId="2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14:paraId="2F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расчет прогноза поступлений.</w:t>
      </w:r>
    </w:p>
    <w:p w14:paraId="30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расчета прогноза поступлений используются:</w:t>
      </w:r>
    </w:p>
    <w:p w14:paraId="3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статистическая, бюджетная и налоговая отчетность;</w:t>
      </w:r>
    </w:p>
    <w:p w14:paraId="32000000">
      <w:pPr>
        <w:widowControl w:val="0"/>
        <w:tabs>
          <w:tab w:leader="none" w:pos="240" w:val="left"/>
          <w:tab w:leader="none" w:pos="854" w:val="left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- оценка поступлений доходов в бюджет поселения в текущем финансовом году</w:t>
      </w:r>
      <w:r>
        <w:rPr>
          <w:rFonts w:ascii="Times New Roman" w:hAnsi="Times New Roman"/>
          <w:sz w:val="24"/>
        </w:rPr>
        <w:t>;</w:t>
      </w:r>
    </w:p>
    <w:p w14:paraId="33000000">
      <w:pPr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- материалы и сведения, предоставляемые хозяйствующими субъектами. </w:t>
      </w:r>
    </w:p>
    <w:p w14:paraId="34000000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Прогнозирование по видам доходов:</w:t>
      </w:r>
    </w:p>
    <w:p w14:paraId="35000000">
      <w:pPr>
        <w:ind w:firstLine="709" w:left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Государственная пошлина, в том числе по кодам:</w:t>
      </w:r>
    </w:p>
    <w:p w14:paraId="36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1 08 04020 01 0000 110 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sz w:val="24"/>
        </w:rPr>
        <w:t>»</w:t>
      </w:r>
    </w:p>
    <w:p w14:paraId="3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 прогноза поступлений государственной пошлины на очередной финансовый год и плановый период определяется</w:t>
      </w:r>
      <w:r>
        <w:rPr>
          <w:rFonts w:ascii="Times New Roman" w:hAnsi="Times New Roman"/>
          <w:sz w:val="24"/>
        </w:rPr>
        <w:t xml:space="preserve"> методом прямого расчета</w:t>
      </w:r>
      <w:r>
        <w:rPr>
          <w:rFonts w:ascii="Times New Roman" w:hAnsi="Times New Roman"/>
          <w:sz w:val="24"/>
        </w:rPr>
        <w:t xml:space="preserve"> и определяется на основании статистических данных за 3(три) предшествующих года</w:t>
      </w:r>
      <w:r>
        <w:rPr>
          <w:rFonts w:ascii="Times New Roman" w:hAnsi="Times New Roman"/>
          <w:sz w:val="24"/>
        </w:rPr>
        <w:t xml:space="preserve"> по формуле, отраженной в приложении к распоряжению</w:t>
      </w:r>
      <w:r>
        <w:rPr>
          <w:rFonts w:ascii="Times New Roman" w:hAnsi="Times New Roman"/>
          <w:sz w:val="24"/>
        </w:rPr>
        <w:t>.</w:t>
      </w:r>
    </w:p>
    <w:p w14:paraId="38000000">
      <w:pPr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2. Доходы от использования имущества, находящегося в государственной и муниципальной собственности:</w:t>
      </w:r>
    </w:p>
    <w:p w14:paraId="3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-  </w:t>
      </w:r>
      <w:r>
        <w:rPr>
          <w:rFonts w:ascii="Times New Roman" w:hAnsi="Times New Roman"/>
          <w:b w:val="1"/>
          <w:sz w:val="24"/>
        </w:rPr>
        <w:t>доходы, получаемые от использования земельных участков,  в том числе по код</w:t>
      </w:r>
      <w:r>
        <w:rPr>
          <w:rFonts w:ascii="Times New Roman" w:hAnsi="Times New Roman"/>
          <w:b w:val="1"/>
          <w:sz w:val="24"/>
        </w:rPr>
        <w:t>ам</w:t>
      </w:r>
      <w:r>
        <w:rPr>
          <w:rFonts w:ascii="Times New Roman" w:hAnsi="Times New Roman"/>
          <w:b w:val="1"/>
          <w:sz w:val="24"/>
        </w:rPr>
        <w:t>:</w:t>
      </w:r>
    </w:p>
    <w:p w14:paraId="3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1 11</w:t>
      </w:r>
      <w:r>
        <w:rPr>
          <w:rFonts w:ascii="Times New Roman" w:hAnsi="Times New Roman"/>
          <w:color w:val="000000"/>
          <w:sz w:val="24"/>
        </w:rPr>
        <w:t xml:space="preserve"> 05025 10 0000 120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rPr>
          <w:rFonts w:ascii="Times New Roman" w:hAnsi="Times New Roman"/>
          <w:sz w:val="24"/>
        </w:rPr>
        <w:t>сельских</w:t>
      </w:r>
      <w:r>
        <w:rPr>
          <w:rFonts w:ascii="Times New Roman" w:hAnsi="Times New Roman"/>
          <w:color w:val="000000"/>
          <w:sz w:val="24"/>
        </w:rPr>
        <w:t xml:space="preserve"> поселений (за исключением земельных участков муниципальных бюджетных и  автономных учреждений)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3B000000">
      <w:pPr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>1 11 05027 10 0000 120  «</w:t>
      </w:r>
      <w:r>
        <w:rPr>
          <w:rFonts w:ascii="Times New Roman" w:hAnsi="Times New Roman"/>
          <w:color w:val="000000"/>
          <w:sz w:val="24"/>
        </w:rPr>
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</w:r>
      <w:r>
        <w:rPr>
          <w:rFonts w:ascii="Times New Roman" w:hAnsi="Times New Roman"/>
          <w:sz w:val="24"/>
        </w:rPr>
        <w:t>сельских</w:t>
      </w:r>
      <w:r>
        <w:rPr>
          <w:rFonts w:ascii="Times New Roman" w:hAnsi="Times New Roman"/>
          <w:color w:val="000000"/>
          <w:sz w:val="24"/>
        </w:rPr>
        <w:t xml:space="preserve"> поселений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очередной финансовый год и плановый период рассчитываются методом прямого расчета </w:t>
      </w:r>
      <w:r>
        <w:rPr>
          <w:rFonts w:ascii="Times New Roman" w:hAnsi="Times New Roman"/>
          <w:sz w:val="24"/>
        </w:rPr>
        <w:t xml:space="preserve">по формуле, отраженной в </w:t>
      </w:r>
      <w:r>
        <w:rPr>
          <w:rFonts w:ascii="Times New Roman" w:hAnsi="Times New Roman"/>
          <w:sz w:val="24"/>
        </w:rPr>
        <w:t>таблице</w:t>
      </w:r>
      <w:r>
        <w:rPr>
          <w:rFonts w:ascii="Times New Roman" w:hAnsi="Times New Roman"/>
          <w:sz w:val="24"/>
        </w:rPr>
        <w:t>.</w:t>
      </w:r>
    </w:p>
    <w:p w14:paraId="3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 доходы от сдачи в аренду имущества, находящегося в муниципальной собственности, в том числе  по кодам:</w:t>
      </w:r>
    </w:p>
    <w:p w14:paraId="3D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1 11 05035 10 0000 120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3E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1 11 05075 10 0000 120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Доходы от сдачи в аренду имущества, составляющего казну сельских поселений (за исключением земельных участков)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на очередной финансовый год и плановый период рассчитыва</w:t>
      </w:r>
      <w:r>
        <w:rPr>
          <w:rFonts w:ascii="Times New Roman" w:hAnsi="Times New Roman"/>
          <w:sz w:val="24"/>
        </w:rPr>
        <w:t xml:space="preserve">ются методом прямого расчета по </w:t>
      </w:r>
      <w:r>
        <w:rPr>
          <w:rFonts w:ascii="Times New Roman" w:hAnsi="Times New Roman"/>
          <w:sz w:val="24"/>
        </w:rPr>
        <w:t xml:space="preserve">формуле, отраженной в </w:t>
      </w:r>
      <w:r>
        <w:rPr>
          <w:rFonts w:ascii="Times New Roman" w:hAnsi="Times New Roman"/>
          <w:sz w:val="24"/>
        </w:rPr>
        <w:t>таблице</w:t>
      </w:r>
      <w:r>
        <w:rPr>
          <w:rFonts w:ascii="Times New Roman" w:hAnsi="Times New Roman"/>
          <w:sz w:val="24"/>
        </w:rPr>
        <w:t>.</w:t>
      </w:r>
    </w:p>
    <w:p w14:paraId="3F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 доходы от прочих поступлений от использования имущества, в том числе  по кодам:</w:t>
      </w:r>
    </w:p>
    <w:p w14:paraId="40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1 11 09045 10 0</w:t>
      </w:r>
      <w:r>
        <w:rPr>
          <w:rFonts w:ascii="Times New Roman" w:hAnsi="Times New Roman"/>
          <w:color w:val="000000"/>
          <w:sz w:val="24"/>
        </w:rPr>
        <w:t>000 120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рассчитываются на очередной финансовый год и плановый период методом усреднения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формуле, отраженной в </w:t>
      </w:r>
      <w:r>
        <w:rPr>
          <w:rFonts w:ascii="Times New Roman" w:hAnsi="Times New Roman"/>
          <w:sz w:val="24"/>
        </w:rPr>
        <w:t>таблице</w:t>
      </w:r>
      <w:r>
        <w:rPr>
          <w:rFonts w:ascii="Times New Roman" w:hAnsi="Times New Roman"/>
          <w:sz w:val="24"/>
        </w:rPr>
        <w:t>.</w:t>
      </w:r>
    </w:p>
    <w:p w14:paraId="41000000">
      <w:pPr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 Доходы от продажи материальных и нематериальных активов,  в том числе по кодам:</w:t>
      </w:r>
    </w:p>
    <w:p w14:paraId="42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1 14 02052 10 0000 410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sz w:val="24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43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1 14 02053 10 0000 410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sz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44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1 14 02052 10 0000 440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45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1 14 02053 10 0000 440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rFonts w:ascii="Times New Roman" w:hAnsi="Times New Roman"/>
          <w:sz w:val="24"/>
        </w:rPr>
        <w:t>»</w:t>
      </w:r>
    </w:p>
    <w:p w14:paraId="46000000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Прогнозные показатели доходов </w:t>
      </w:r>
      <w:r>
        <w:rPr>
          <w:rFonts w:ascii="Times New Roman" w:hAnsi="Times New Roman"/>
          <w:sz w:val="24"/>
        </w:rPr>
        <w:t xml:space="preserve">на очередной финансовый год и плановый период рассчитывается методом усреднения по </w:t>
      </w:r>
      <w:r>
        <w:rPr>
          <w:rFonts w:ascii="Times New Roman" w:hAnsi="Times New Roman"/>
          <w:color w:val="000000"/>
          <w:sz w:val="24"/>
        </w:rPr>
        <w:t>формуле</w:t>
      </w:r>
      <w:r>
        <w:rPr>
          <w:rFonts w:ascii="Times New Roman" w:hAnsi="Times New Roman"/>
          <w:sz w:val="24"/>
        </w:rPr>
        <w:t xml:space="preserve">, отраженной в </w:t>
      </w:r>
      <w:r>
        <w:rPr>
          <w:rFonts w:ascii="Times New Roman" w:hAnsi="Times New Roman"/>
          <w:sz w:val="24"/>
        </w:rPr>
        <w:t>таблице</w:t>
      </w:r>
      <w:r>
        <w:rPr>
          <w:rFonts w:ascii="Times New Roman" w:hAnsi="Times New Roman"/>
          <w:sz w:val="24"/>
        </w:rPr>
        <w:t>.</w:t>
      </w:r>
    </w:p>
    <w:p w14:paraId="47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1 14 06025 10 </w:t>
      </w:r>
      <w:r>
        <w:rPr>
          <w:rFonts w:ascii="Times New Roman" w:hAnsi="Times New Roman"/>
          <w:color w:val="000000"/>
          <w:sz w:val="24"/>
        </w:rPr>
        <w:t>0000 430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Доходы от продажи земельных участков, находящихся в собственности</w:t>
      </w:r>
      <w:r>
        <w:rPr>
          <w:rFonts w:ascii="Times New Roman" w:hAnsi="Times New Roman"/>
          <w:sz w:val="24"/>
        </w:rPr>
        <w:t xml:space="preserve"> сельских</w:t>
      </w:r>
      <w:r>
        <w:rPr>
          <w:rFonts w:ascii="Times New Roman" w:hAnsi="Times New Roman"/>
          <w:color w:val="000000"/>
          <w:sz w:val="24"/>
        </w:rPr>
        <w:t xml:space="preserve">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sz w:val="24"/>
        </w:rPr>
        <w:t xml:space="preserve"> рассчитываются на очередной финансовый год и плановый период </w:t>
      </w:r>
      <w:r>
        <w:rPr>
          <w:rFonts w:ascii="Times New Roman" w:hAnsi="Times New Roman"/>
          <w:color w:val="000000"/>
          <w:sz w:val="24"/>
        </w:rPr>
        <w:t>методом прямого расчета по формуле</w:t>
      </w:r>
      <w:r>
        <w:rPr>
          <w:rFonts w:ascii="Times New Roman" w:hAnsi="Times New Roman"/>
          <w:sz w:val="24"/>
        </w:rPr>
        <w:t xml:space="preserve">, отраженной в </w:t>
      </w:r>
      <w:r>
        <w:rPr>
          <w:rFonts w:ascii="Times New Roman" w:hAnsi="Times New Roman"/>
          <w:sz w:val="24"/>
        </w:rPr>
        <w:t>таблице</w:t>
      </w:r>
      <w:r>
        <w:rPr>
          <w:rFonts w:ascii="Times New Roman" w:hAnsi="Times New Roman"/>
          <w:sz w:val="24"/>
        </w:rPr>
        <w:t>.</w:t>
      </w:r>
    </w:p>
    <w:p w14:paraId="48000000">
      <w:pPr>
        <w:ind w:firstLine="709"/>
        <w:jc w:val="both"/>
        <w:rPr>
          <w:rFonts w:ascii="Times New Roman" w:hAnsi="Times New Roman"/>
          <w:sz w:val="24"/>
        </w:rPr>
      </w:pPr>
    </w:p>
    <w:p w14:paraId="49000000">
      <w:pPr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</w:t>
      </w:r>
      <w:r>
        <w:rPr>
          <w:rFonts w:ascii="Times New Roman" w:hAnsi="Times New Roman"/>
          <w:b w:val="1"/>
          <w:sz w:val="24"/>
        </w:rPr>
        <w:t>. Штрафы, санкции, возмещение ущерба, в том числе по кодам:</w:t>
      </w:r>
    </w:p>
    <w:p w14:paraId="4A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22272F"/>
          <w:sz w:val="24"/>
        </w:rPr>
        <w:t>1 16</w:t>
      </w:r>
      <w:r>
        <w:rPr>
          <w:rFonts w:ascii="Times New Roman" w:hAnsi="Times New Roman"/>
          <w:color w:val="22272F"/>
          <w:sz w:val="24"/>
        </w:rPr>
        <w:t xml:space="preserve"> 07010 10 0000 140</w:t>
      </w:r>
      <w:r>
        <w:rPr>
          <w:rFonts w:ascii="Times New Roman" w:hAnsi="Times New Roman"/>
          <w:sz w:val="24"/>
        </w:rPr>
        <w:t xml:space="preserve">  «</w:t>
      </w:r>
      <w:r>
        <w:rPr>
          <w:rFonts w:ascii="Times New Roman" w:hAnsi="Times New Roman"/>
          <w:color w:val="22272F"/>
          <w:sz w:val="24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</w:r>
    </w:p>
    <w:p w14:paraId="4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color w:val="22272F"/>
          <w:sz w:val="24"/>
        </w:rPr>
        <w:t>1 16 07090</w:t>
      </w:r>
      <w:r>
        <w:rPr>
          <w:rFonts w:ascii="Times New Roman" w:hAnsi="Times New Roman"/>
          <w:color w:val="22272F"/>
          <w:sz w:val="24"/>
        </w:rPr>
        <w:t xml:space="preserve"> 10 0000 140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val="22272F"/>
          <w:sz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14:paraId="4C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22272F"/>
          <w:sz w:val="24"/>
        </w:rPr>
        <w:t xml:space="preserve">1 16 10032 10 0000 140 </w:t>
      </w:r>
      <w:r>
        <w:rPr>
          <w:rFonts w:ascii="Times New Roman" w:hAnsi="Times New Roman"/>
          <w:color w:val="22272F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color w:val="22272F"/>
          <w:sz w:val="24"/>
        </w:rPr>
        <w:t>;</w:t>
      </w:r>
      <w:r>
        <w:rPr>
          <w:rFonts w:ascii="Times New Roman" w:hAnsi="Times New Roman"/>
          <w:color w:val="22272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72F"/>
          <w:sz w:val="24"/>
        </w:rPr>
        <w:t>1 16 10061 10 0000 140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</w:r>
      <w:r>
        <w:rPr>
          <w:rFonts w:ascii="Times New Roman" w:hAnsi="Times New Roman"/>
          <w:color w:val="333333"/>
          <w:sz w:val="24"/>
        </w:rPr>
        <w:t>законодательства Российской Федерации о контрактной системе в сфере закупок товаров</w:t>
      </w:r>
      <w:r>
        <w:rPr>
          <w:rFonts w:ascii="Times New Roman" w:hAnsi="Times New Roman"/>
          <w:color w:val="22272F"/>
          <w:sz w:val="24"/>
        </w:rPr>
        <w:t>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color w:val="22272F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4E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22272F"/>
          <w:sz w:val="24"/>
        </w:rPr>
        <w:t>1 16 10081 10 0000 140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color w:val="22272F"/>
          <w:sz w:val="24"/>
        </w:rPr>
        <w:t>;</w:t>
      </w:r>
    </w:p>
    <w:p w14:paraId="4F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22272F"/>
          <w:sz w:val="24"/>
        </w:rPr>
        <w:t xml:space="preserve">1 16 10100 10 0000 140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pacing w:val="0"/>
          <w:sz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color w:val="22272F"/>
          <w:sz w:val="24"/>
        </w:rPr>
        <w:t>;</w:t>
      </w:r>
      <w:r>
        <w:rPr>
          <w:rFonts w:ascii="Times New Roman" w:hAnsi="Times New Roman"/>
          <w:color w:val="22272F"/>
          <w:spacing w:val="0"/>
          <w:sz w:val="24"/>
        </w:rPr>
        <w:t xml:space="preserve"> </w:t>
      </w:r>
    </w:p>
    <w:p w14:paraId="50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000000"/>
          <w:sz w:val="24"/>
        </w:rPr>
        <w:t>1 16 10123 01 0001 140 «</w:t>
      </w:r>
      <w:r>
        <w:rPr>
          <w:rFonts w:ascii="Times New Roman" w:hAnsi="Times New Roman"/>
          <w:sz w:val="24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</w:t>
      </w:r>
      <w:r>
        <w:rPr>
          <w:rFonts w:ascii="Times New Roman" w:hAnsi="Times New Roman"/>
          <w:sz w:val="24"/>
        </w:rPr>
        <w:t>.</w:t>
      </w:r>
    </w:p>
    <w:p w14:paraId="51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Прогнозные поступления доходов от штрафов на очередной финансовый год и плановый период осуществляется методом усреднения по </w:t>
      </w:r>
      <w:r>
        <w:rPr>
          <w:rFonts w:ascii="Times New Roman" w:hAnsi="Times New Roman"/>
          <w:color w:val="000000"/>
          <w:sz w:val="24"/>
        </w:rPr>
        <w:t>формуле</w:t>
      </w:r>
      <w:r>
        <w:rPr>
          <w:rFonts w:ascii="Times New Roman" w:hAnsi="Times New Roman"/>
          <w:sz w:val="24"/>
        </w:rPr>
        <w:t xml:space="preserve">, отраженной в </w:t>
      </w:r>
      <w:r>
        <w:rPr>
          <w:rFonts w:ascii="Times New Roman" w:hAnsi="Times New Roman"/>
          <w:sz w:val="24"/>
        </w:rPr>
        <w:t>таблице</w:t>
      </w:r>
      <w:r>
        <w:rPr>
          <w:rFonts w:ascii="Times New Roman" w:hAnsi="Times New Roman"/>
          <w:sz w:val="24"/>
        </w:rPr>
        <w:t>.</w:t>
      </w:r>
    </w:p>
    <w:p w14:paraId="52000000">
      <w:pPr>
        <w:widowControl w:val="0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Прочие неналоговые доходы, в том числе по кодам:</w:t>
      </w:r>
    </w:p>
    <w:p w14:paraId="53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sz w:val="24"/>
        </w:rPr>
        <w:t xml:space="preserve">1 17 01050 10 0000 180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Невыясненные поступления, зачисляемые в бюджеты сельских поселений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54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1 17 05050 10 0000 180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Прочие неналоговые доходы бюджетов сельских поселений</w:t>
      </w:r>
      <w:r>
        <w:rPr>
          <w:rFonts w:ascii="Times New Roman" w:hAnsi="Times New Roman"/>
          <w:color w:val="000000"/>
          <w:sz w:val="24"/>
        </w:rPr>
        <w:t>»;</w:t>
      </w:r>
    </w:p>
    <w:p w14:paraId="55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1 17 16000 10 0000 180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pacing w:val="0"/>
          <w:sz w:val="24"/>
        </w:rPr>
        <w:t>Прочие неналоговые доходы бюджетов сельских поселений в части невыясненных поступлений, по которым не осуществл</w:t>
      </w:r>
      <w:r>
        <w:rPr>
          <w:rFonts w:ascii="Times New Roman" w:hAnsi="Times New Roman"/>
          <w:color w:val="333333"/>
          <w:spacing w:val="0"/>
          <w:sz w:val="24"/>
        </w:rPr>
        <w:t>ен возврат (уточнение) не позднее трех лет со дня их зачисления на единый счет бюджета сельского поселения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5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14:paraId="57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Прогнозируемый объем указанных доходов подлежит включению в доходную часть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 в течение финансового года с учетом информации о фактическом поступлении.</w:t>
      </w:r>
    </w:p>
    <w:p w14:paraId="58000000">
      <w:pPr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14:paraId="59000000">
      <w:pPr>
        <w:tabs>
          <w:tab w:leader="none" w:pos="1134" w:val="left"/>
        </w:tabs>
        <w:ind w:firstLine="709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6. Безвозмездные поступления</w:t>
      </w:r>
    </w:p>
    <w:p w14:paraId="5A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Дотации </w:t>
      </w:r>
      <w:r>
        <w:rPr>
          <w:rFonts w:ascii="Times New Roman" w:hAnsi="Times New Roman"/>
          <w:b w:val="1"/>
          <w:sz w:val="24"/>
        </w:rPr>
        <w:t>бюджетам сельских поселений, в том числе по кодам:</w:t>
      </w:r>
    </w:p>
    <w:p w14:paraId="5B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2 02 15001 10 0000 150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5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2 02 15399 10 0000 150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 xml:space="preserve">Дотации бюджетам сельских поселений на </w:t>
      </w:r>
      <w:r>
        <w:rPr>
          <w:rFonts w:ascii="Times New Roman" w:hAnsi="Times New Roman"/>
          <w:color w:val="22272F"/>
          <w:spacing w:val="0"/>
          <w:sz w:val="22"/>
        </w:rPr>
        <w:t>премирование победителей Всероссийского конкурса "Лучшая муниципальная практика"</w:t>
      </w:r>
      <w:r>
        <w:rPr>
          <w:rFonts w:ascii="Times New Roman" w:hAnsi="Times New Roman"/>
          <w:color w:val="22272F"/>
          <w:sz w:val="24"/>
        </w:rPr>
        <w:t xml:space="preserve"> 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5D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2272F"/>
          <w:sz w:val="24"/>
        </w:rPr>
        <w:t>2 02 16001 10 0000 150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>Дотации бюджетам сельских поселений на выравнивание бюджетной обеспеченности из бюджетов муниципальных районов</w:t>
      </w:r>
      <w:r>
        <w:rPr>
          <w:rFonts w:ascii="Times New Roman" w:hAnsi="Times New Roman"/>
          <w:color w:val="22272F"/>
          <w:sz w:val="24"/>
        </w:rPr>
        <w:t>»;</w:t>
      </w:r>
      <w:r>
        <w:rPr>
          <w:rFonts w:ascii="Times New Roman" w:hAnsi="Times New Roman"/>
          <w:sz w:val="24"/>
        </w:rPr>
        <w:t xml:space="preserve"> </w:t>
      </w:r>
    </w:p>
    <w:p w14:paraId="5E000000">
      <w:pPr>
        <w:numPr>
          <w:ilvl w:val="0"/>
          <w:numId w:val="4"/>
        </w:numPr>
        <w:tabs>
          <w:tab w:leader="none" w:pos="1134" w:val="left"/>
        </w:tabs>
        <w:ind w:firstLine="709" w:left="0"/>
        <w:jc w:val="both"/>
        <w:rPr>
          <w:rFonts w:ascii="Times New Roman" w:hAnsi="Times New Roman"/>
          <w:b w:val="1"/>
          <w:i w:val="1"/>
          <w:color w:val="22272F"/>
          <w:sz w:val="24"/>
        </w:rPr>
      </w:pPr>
      <w:r>
        <w:rPr>
          <w:rFonts w:ascii="Times New Roman" w:hAnsi="Times New Roman"/>
          <w:b w:val="1"/>
          <w:sz w:val="24"/>
        </w:rPr>
        <w:t>Субсидии бюджетам сельских поселений, в том числе по кодам:</w:t>
      </w:r>
    </w:p>
    <w:p w14:paraId="5F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22272F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2 02 25576 10 0000 150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Субсидии бюджетам сельских поселений на</w:t>
      </w:r>
      <w:r>
        <w:rPr>
          <w:rFonts w:asciiTheme="minorAscii" w:hAnsiTheme="minorHAnsi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color w:val="000000"/>
          <w:spacing w:val="0"/>
          <w:sz w:val="22"/>
        </w:rPr>
        <w:t>обеспечение комплексного развития сельских территорий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60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22272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2 02 27576 10 0000 150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Субсидии бюджетам сельских поселений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/>
          <w:color w:val="000000"/>
          <w:spacing w:val="0"/>
          <w:sz w:val="22"/>
        </w:rPr>
        <w:t>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61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>Субвенции бюджетам сельских поселений, в том числе по кодам:</w:t>
      </w:r>
    </w:p>
    <w:p w14:paraId="62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2 02 35118 10 0000 150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63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2 02 30024 10 0000 150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Субвенции бюджетам сельских поселений на выполнение передаваемых полномочий субъектов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64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  2 02 39999 10 0000 150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Прочие субвенции бюджетам сельских поселений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65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>Межбюджетные трансферты, передаваемые бюджетам сельских поселений, в том числе по кодам:</w:t>
      </w:r>
    </w:p>
    <w:p w14:paraId="66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2 02 40014 10 0000 150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14:paraId="67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2 02 45160 10 0000 150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68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2 02 49999 10 0000 150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«Прочие </w:t>
      </w:r>
      <w:r>
        <w:rPr>
          <w:rFonts w:ascii="Times New Roman" w:hAnsi="Times New Roman"/>
          <w:sz w:val="24"/>
        </w:rPr>
        <w:t>межбюджетные трансферты, передаваемые бюджетам сельских поселений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69000000">
      <w:pPr>
        <w:tabs>
          <w:tab w:leader="none" w:pos="1134" w:val="left"/>
        </w:tabs>
        <w:ind w:firstLine="72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>Поступления от денежных пожертвований, безвозмездные поступления, гранты, в том числе по кодам:</w:t>
      </w:r>
    </w:p>
    <w:p w14:paraId="6A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sz w:val="24"/>
        </w:rPr>
        <w:t>2 02 90024 10 0000 150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«Прочие безвозмездные поступления в бюджеты сельских поселений от бюджетов субъектов Российской Федерации»;</w:t>
      </w:r>
    </w:p>
    <w:p w14:paraId="6B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sz w:val="24"/>
        </w:rPr>
        <w:t>2 02 90054 10 0000 150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Прочие безвозмездные поступления в бюджеты сельских поселений от бюджетов муниципальных районов</w:t>
      </w:r>
      <w:r>
        <w:rPr>
          <w:rFonts w:ascii="Times New Roman" w:hAnsi="Times New Roman"/>
          <w:sz w:val="24"/>
        </w:rPr>
        <w:t>»</w:t>
      </w:r>
    </w:p>
    <w:p w14:paraId="6C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Безвозмездные поступления, подлежащие зачислению в бюджет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из бюджетов бюджетной системы Российской Федерации, включаются в доходную часть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в объеме, утверждаемом законом (решением) о бюджете и (или) проектом закона (решения) о бюджете </w:t>
      </w:r>
      <w:r>
        <w:rPr>
          <w:rFonts w:ascii="Times New Roman" w:hAnsi="Times New Roman"/>
          <w:sz w:val="24"/>
        </w:rPr>
        <w:t>Ростовской области</w:t>
      </w:r>
      <w:r>
        <w:rPr>
          <w:rFonts w:ascii="Times New Roman" w:hAnsi="Times New Roman"/>
          <w:sz w:val="24"/>
        </w:rPr>
        <w:t xml:space="preserve"> и муниципального образования </w:t>
      </w:r>
      <w:r>
        <w:rPr>
          <w:rFonts w:ascii="Times New Roman" w:hAnsi="Times New Roman"/>
          <w:sz w:val="24"/>
        </w:rPr>
        <w:t>Морозов</w:t>
      </w:r>
      <w:r>
        <w:rPr>
          <w:rFonts w:ascii="Times New Roman" w:hAnsi="Times New Roman"/>
          <w:sz w:val="24"/>
        </w:rPr>
        <w:t>ский</w:t>
      </w:r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 xml:space="preserve">на очередной финансовый год и плановый период, нормативными правовыми актами органов власти </w:t>
      </w:r>
      <w:r>
        <w:rPr>
          <w:rFonts w:ascii="Times New Roman" w:hAnsi="Times New Roman"/>
          <w:sz w:val="24"/>
        </w:rPr>
        <w:t>Ростовской области</w:t>
      </w:r>
      <w:r>
        <w:rPr>
          <w:rFonts w:ascii="Times New Roman" w:hAnsi="Times New Roman"/>
          <w:sz w:val="24"/>
        </w:rPr>
        <w:t xml:space="preserve">, муниципальными правовыми актами органов местного самоуправления муниципального образования </w:t>
      </w:r>
      <w:r>
        <w:rPr>
          <w:rFonts w:ascii="Times New Roman" w:hAnsi="Times New Roman"/>
          <w:sz w:val="24"/>
        </w:rPr>
        <w:t>Морозовский район</w:t>
      </w:r>
      <w:r>
        <w:rPr>
          <w:rFonts w:ascii="Times New Roman" w:hAnsi="Times New Roman"/>
          <w:sz w:val="24"/>
        </w:rPr>
        <w:t>.</w:t>
      </w:r>
    </w:p>
    <w:p w14:paraId="6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текущего года, в случае увеличения (уменьшения) объемов, утверждаемых законом о бюджете </w:t>
      </w:r>
      <w:r>
        <w:rPr>
          <w:rFonts w:ascii="Times New Roman" w:hAnsi="Times New Roman"/>
          <w:sz w:val="24"/>
        </w:rPr>
        <w:t>Ростовской области</w:t>
      </w:r>
      <w:r>
        <w:rPr>
          <w:rFonts w:ascii="Times New Roman" w:hAnsi="Times New Roman"/>
          <w:sz w:val="24"/>
        </w:rPr>
        <w:t xml:space="preserve"> на очередной финансовый год и плановый период, решением о бюджете муниципального образования </w:t>
      </w:r>
      <w:r>
        <w:rPr>
          <w:rFonts w:ascii="Times New Roman" w:hAnsi="Times New Roman"/>
          <w:sz w:val="24"/>
        </w:rPr>
        <w:t>Морозов</w:t>
      </w:r>
      <w:r>
        <w:rPr>
          <w:rFonts w:ascii="Times New Roman" w:hAnsi="Times New Roman"/>
          <w:sz w:val="24"/>
        </w:rPr>
        <w:t>ский</w:t>
      </w:r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 xml:space="preserve">на очередной финансовый год и плановый период, либо изменениями к указанным закону или решению,  нормативными правовыми актами органов власти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остовской области</w:t>
      </w:r>
      <w:r>
        <w:rPr>
          <w:rFonts w:ascii="Times New Roman" w:hAnsi="Times New Roman"/>
          <w:sz w:val="24"/>
        </w:rPr>
        <w:t xml:space="preserve">, органов местного самоуправления муниципального образования </w:t>
      </w:r>
      <w:r>
        <w:rPr>
          <w:rFonts w:ascii="Times New Roman" w:hAnsi="Times New Roman"/>
          <w:sz w:val="24"/>
        </w:rPr>
        <w:t>Морозов</w:t>
      </w:r>
      <w:r>
        <w:rPr>
          <w:rFonts w:ascii="Times New Roman" w:hAnsi="Times New Roman"/>
          <w:sz w:val="24"/>
        </w:rPr>
        <w:t>ский</w:t>
      </w:r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 xml:space="preserve">увеличивается (уменьшается) прогнозный объем безвозмездных поступлений в бюджет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от других бюджетов бюджетной системы Российской Федерации.</w:t>
      </w:r>
    </w:p>
    <w:p w14:paraId="6E000000">
      <w:pPr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К непрогнозируемым доходам, администрируемым </w:t>
      </w:r>
      <w:r>
        <w:rPr>
          <w:rFonts w:ascii="Times New Roman" w:hAnsi="Times New Roman"/>
          <w:sz w:val="24"/>
        </w:rPr>
        <w:t xml:space="preserve">администрацией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, которые носят заявительный и (или) нерегулярный характер, относятся:</w:t>
      </w:r>
    </w:p>
    <w:p w14:paraId="6F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b w:val="1"/>
          <w:sz w:val="24"/>
        </w:rPr>
        <w:t>- безвозмездные поступления от физических и юридических лиц, денежные пожертвования:</w:t>
      </w:r>
    </w:p>
    <w:p w14:paraId="70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22272F"/>
          <w:sz w:val="24"/>
        </w:rPr>
        <w:t>2 07 05010 10 0000 150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поселений;</w:t>
      </w:r>
      <w:r>
        <w:rPr>
          <w:rFonts w:ascii="Times New Roman" w:hAnsi="Times New Roman"/>
          <w:sz w:val="24"/>
        </w:rPr>
        <w:t xml:space="preserve"> </w:t>
      </w:r>
    </w:p>
    <w:p w14:paraId="71000000">
      <w:pPr>
        <w:ind w:firstLine="709"/>
        <w:jc w:val="both"/>
        <w:rPr>
          <w:rFonts w:ascii="Times New Roman" w:hAnsi="Times New Roman"/>
          <w:color w:val="22272F"/>
          <w:sz w:val="24"/>
        </w:rPr>
      </w:pPr>
      <w:r>
        <w:rPr>
          <w:rFonts w:ascii="Times New Roman" w:hAnsi="Times New Roman"/>
          <w:color w:val="22272F"/>
          <w:sz w:val="24"/>
        </w:rPr>
        <w:t>2 07 05020 10 0000 150 Поступления от денежных пожертвований, предоставляемых физическими лицами получателям средств бюджетов сельских поселений;</w:t>
      </w:r>
      <w:r>
        <w:rPr>
          <w:rFonts w:ascii="Times New Roman" w:hAnsi="Times New Roman"/>
          <w:sz w:val="24"/>
        </w:rPr>
        <w:t xml:space="preserve"> </w:t>
      </w:r>
    </w:p>
    <w:p w14:paraId="72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72F"/>
          <w:sz w:val="24"/>
        </w:rPr>
        <w:t>2 07 05030 10 0000 150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sz w:val="24"/>
        </w:rPr>
        <w:t>Прочие безвозмездные поступления в бюджеты сельских поселений</w:t>
      </w:r>
      <w:r>
        <w:rPr>
          <w:rFonts w:ascii="Times New Roman" w:hAnsi="Times New Roman"/>
          <w:sz w:val="24"/>
        </w:rPr>
        <w:t>.</w:t>
      </w:r>
    </w:p>
    <w:p w14:paraId="73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Прогнозирование вышеуказанных доходов на этапе формирования проекта решения о бюджете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 не осуществляется, объем указанных доходов подлежит включению в доходную часть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 в течение финансового года с учетом информации о фактическом их поступлении на дату прогнозирования.</w:t>
      </w:r>
    </w:p>
    <w:p w14:paraId="74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-доходы бюджетов бюджетной системы Российской Федерации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 в том числе по кодам:</w:t>
      </w:r>
    </w:p>
    <w:p w14:paraId="75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2 08 05000 10 0000 150 </w:t>
      </w:r>
      <w:r>
        <w:rPr>
          <w:rFonts w:ascii="Times New Roman" w:hAnsi="Times New Roman"/>
          <w:sz w:val="24"/>
        </w:rPr>
        <w:t>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</w:t>
      </w:r>
      <w:r>
        <w:rPr>
          <w:rFonts w:ascii="Times New Roman" w:hAnsi="Times New Roman"/>
          <w:sz w:val="24"/>
        </w:rPr>
        <w:t>ых на излишне взысканные суммы».</w:t>
      </w:r>
    </w:p>
    <w:p w14:paraId="76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2 18 05010 10 0000 150 </w:t>
      </w:r>
      <w:r>
        <w:rPr>
          <w:rFonts w:ascii="Times New Roman" w:hAnsi="Times New Roman"/>
          <w:color w:val="000000"/>
          <w:spacing w:val="0"/>
          <w:sz w:val="22"/>
        </w:rPr>
        <w:t>Доходы бюджетов сельских поселений от возврата бюджетными учреждениями остатков субсидий прошлых лет</w:t>
      </w:r>
    </w:p>
    <w:p w14:paraId="77000000">
      <w:pPr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Прогнозирование вышеуказанных доходов на этапе формирования проекта решения о бюджете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не осуществляется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объем указанных доходов подлежит включению в доходную часть бюджета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в течение финансового года с учетом информации о фактическом их поступлении на дату прогнозирования.</w:t>
      </w:r>
    </w:p>
    <w:p w14:paraId="78000000">
      <w:pPr>
        <w:tabs>
          <w:tab w:leader="none" w:pos="1134" w:val="left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 возврат остатков субсидий, субвенций и иных межбюджетных трансфертов, имеющих целевое значение, прошлых лет, в том числе по кодам:</w:t>
      </w:r>
    </w:p>
    <w:p w14:paraId="79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2 19 60010 10 0000 150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color w:val="22272F"/>
          <w:sz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/>
          <w:color w:val="22272F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A000000">
      <w:pPr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Прогнозирование вышеуказанного дохода на этапе формирования проекта решения о бюджете </w:t>
      </w:r>
      <w:r>
        <w:rPr>
          <w:rFonts w:ascii="Times New Roman" w:hAnsi="Times New Roman"/>
          <w:sz w:val="24"/>
        </w:rPr>
        <w:t>Костино-Быстрянского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не осуществляется в связи с невозможностью достоверно определить объемы возвращаемых остатков.</w:t>
      </w:r>
    </w:p>
    <w:p w14:paraId="7B000000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7C000000">
      <w:pPr>
        <w:ind w:firstLine="700"/>
        <w:jc w:val="both"/>
        <w:rPr>
          <w:rFonts w:ascii="Times New Roman" w:hAnsi="Times New Roman"/>
          <w:sz w:val="24"/>
        </w:rPr>
      </w:pPr>
    </w:p>
    <w:p w14:paraId="7D000000">
      <w:pPr>
        <w:ind w:firstLine="700"/>
        <w:jc w:val="both"/>
        <w:rPr>
          <w:rFonts w:ascii="Times New Roman" w:hAnsi="Times New Roman"/>
          <w:sz w:val="24"/>
        </w:rPr>
      </w:pPr>
    </w:p>
    <w:p w14:paraId="7E000000">
      <w:pPr>
        <w:ind w:firstLine="700"/>
        <w:jc w:val="both"/>
        <w:rPr>
          <w:rFonts w:ascii="Times New Roman" w:hAnsi="Times New Roman"/>
          <w:sz w:val="24"/>
        </w:rPr>
      </w:pPr>
    </w:p>
    <w:p w14:paraId="7F000000">
      <w:pPr>
        <w:ind w:firstLine="700"/>
        <w:jc w:val="both"/>
        <w:rPr>
          <w:rFonts w:ascii="Times New Roman" w:hAnsi="Times New Roman"/>
          <w:sz w:val="24"/>
        </w:rPr>
      </w:pPr>
    </w:p>
    <w:p w14:paraId="8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2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83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84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85000000"/>
    <w:p w14:paraId="86000000">
      <w:pPr>
        <w:sectPr>
          <w:pgSz w:h="16848" w:w="11908"/>
          <w:pgMar w:bottom="1134" w:footer="708" w:gutter="0" w:header="708" w:left="992" w:right="850" w:top="283"/>
        </w:sectPr>
      </w:pPr>
    </w:p>
    <w:p w14:paraId="87000000">
      <w:pPr>
        <w:ind/>
        <w:jc w:val="right"/>
        <w:rPr>
          <w:rFonts w:ascii="Times New Roman CYR" w:hAnsi="Times New Roman CYR"/>
          <w:sz w:val="24"/>
        </w:rPr>
      </w:pPr>
    </w:p>
    <w:p w14:paraId="88000000">
      <w:pPr>
        <w:ind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"ПРИЛОЖЕНИЕ"</w:t>
      </w:r>
    </w:p>
    <w:p w14:paraId="89000000">
      <w:pPr>
        <w:ind w:firstLine="0" w:left="1417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к общим требованиям к </w:t>
      </w:r>
      <w:r>
        <w:rPr>
          <w:rFonts w:ascii="Times New Roman" w:hAnsi="Times New Roman"/>
          <w:sz w:val="28"/>
        </w:rPr>
        <w:t>МЕТОДИК</w:t>
      </w:r>
      <w:r>
        <w:rPr>
          <w:rFonts w:ascii="Times New Roman CYR" w:hAnsi="Times New Roman CYR"/>
          <w:sz w:val="28"/>
        </w:rPr>
        <w:t>Е</w:t>
      </w:r>
    </w:p>
    <w:p w14:paraId="8A000000">
      <w:pPr>
        <w:ind w:firstLine="0" w:left="1417"/>
        <w:jc w:val="center"/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8"/>
        </w:rPr>
        <w:t>прогнозирования поступлений доходов в местный бюджет,</w:t>
      </w:r>
    </w:p>
    <w:p w14:paraId="8B000000">
      <w:pPr>
        <w:ind w:firstLine="0" w:left="1417"/>
        <w:jc w:val="center"/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8"/>
        </w:rPr>
        <w:t xml:space="preserve"> закрепленных за главным администратором доходов местного бюджета</w:t>
      </w:r>
    </w:p>
    <w:p w14:paraId="8C000000">
      <w:pPr>
        <w:ind w:firstLine="0" w:left="1417"/>
        <w:jc w:val="center"/>
        <w:rPr>
          <w:rFonts w:ascii="Times New Roman CYR" w:hAnsi="Times New Roman CYR"/>
          <w:sz w:val="24"/>
        </w:rPr>
      </w:pP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Администрацией Костино-</w:t>
      </w:r>
      <w:r>
        <w:rPr>
          <w:rFonts w:ascii="Times New Roman" w:hAnsi="Times New Roman"/>
          <w:sz w:val="28"/>
        </w:rPr>
        <w:t>Быстрянского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8D000000">
      <w:pPr>
        <w:ind/>
        <w:jc w:val="right"/>
        <w:rPr>
          <w:rFonts w:ascii="Times New Roman CYR" w:hAnsi="Times New Roman CYR"/>
          <w:sz w:val="24"/>
        </w:rPr>
      </w:pPr>
    </w:p>
    <w:p w14:paraId="8E000000">
      <w:pPr>
        <w:pStyle w:val="Style_3"/>
        <w:ind/>
        <w:jc w:val="center"/>
      </w:pPr>
      <w:r>
        <w:t>Методика</w:t>
      </w:r>
      <w:r>
        <w:br/>
      </w:r>
      <w:r>
        <w:t>прогнозирования поступлений доходов в бюджеты бюджетной системы Российской Федерации</w:t>
      </w:r>
    </w:p>
    <w:p w14:paraId="8F000000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</w:p>
    <w:tbl>
      <w:tblPr>
        <w:tblStyle w:val="Style_1"/>
        <w:tblInd w:type="dxa" w:w="-36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51"/>
        <w:gridCol w:w="822"/>
        <w:gridCol w:w="1843"/>
        <w:gridCol w:w="2126"/>
        <w:gridCol w:w="2127"/>
        <w:gridCol w:w="1529"/>
        <w:gridCol w:w="1701"/>
        <w:gridCol w:w="1985"/>
        <w:gridCol w:w="2977"/>
      </w:tblGrid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0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</w:rPr>
              <w:t> </w:t>
            </w:r>
            <w:r>
              <w:rPr>
                <w:color w:val="333333"/>
                <w:sz w:val="22"/>
              </w:rPr>
              <w:t>№ </w:t>
            </w:r>
            <w:r>
              <w:rPr>
                <w:color w:val="333333"/>
                <w:sz w:val="22"/>
              </w:rPr>
              <w:br/>
            </w:r>
            <w:r>
              <w:rPr>
                <w:color w:val="333333"/>
                <w:sz w:val="22"/>
              </w:rPr>
              <w:t>п/п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1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Код </w:t>
            </w:r>
            <w:r>
              <w:rPr>
                <w:color w:val="333333"/>
                <w:sz w:val="22"/>
              </w:rPr>
              <w:t>ГАДБ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2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Наименование главного администратора доходов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3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КБК</w:t>
            </w:r>
            <w:r>
              <w:rPr>
                <w:color w:val="333333"/>
                <w:sz w:val="22"/>
                <w:vertAlign w:val="superscript"/>
              </w:rPr>
              <w:t>1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4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Наименование КБК доходов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5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Наименование метода расчета</w:t>
            </w:r>
            <w:r>
              <w:rPr>
                <w:color w:val="333333"/>
                <w:sz w:val="22"/>
                <w:vertAlign w:val="superscript"/>
              </w:rPr>
              <w:t>2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6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Формула расчета</w:t>
            </w:r>
            <w:r>
              <w:rPr>
                <w:color w:val="333333"/>
                <w:sz w:val="22"/>
                <w:vertAlign w:val="superscript"/>
              </w:rPr>
              <w:t>3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7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Алгоритм расчета</w:t>
            </w:r>
            <w:r>
              <w:rPr>
                <w:color w:val="333333"/>
                <w:sz w:val="22"/>
                <w:vertAlign w:val="superscript"/>
              </w:rPr>
              <w:t>4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8000000">
            <w:pPr>
              <w:spacing w:after="0" w:before="0"/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Описание показателей</w:t>
            </w:r>
            <w:r>
              <w:rPr>
                <w:color w:val="333333"/>
                <w:sz w:val="22"/>
                <w:vertAlign w:val="superscript"/>
              </w:rPr>
              <w:t>5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9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A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10804020010000110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Пгос = П1гос + П2гос +…. +П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гос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Пгос - сумма госпошлины, прогнозируемая к поступлению в бюджет сельского поселения, в очередном году и (или) прогнозируемом периоде;</w:t>
            </w:r>
          </w:p>
          <w:p w14:paraId="A2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П1гос,  П2гос, П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гос – виды госпошлины, где</w:t>
            </w:r>
          </w:p>
          <w:p w14:paraId="A3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П1гос=Кгос* Ст</w:t>
            </w:r>
          </w:p>
          <w:p w14:paraId="A4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П2гос =Кгос* Ст</w:t>
            </w:r>
          </w:p>
          <w:p w14:paraId="A5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гос=Кгос* Ст, где</w:t>
            </w:r>
          </w:p>
          <w:p w14:paraId="A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- количество прогнозируемых видов госпошлин</w:t>
            </w:r>
          </w:p>
          <w:p w14:paraId="A7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 - размер госпошлины по видам </w:t>
            </w:r>
          </w:p>
          <w:p w14:paraId="A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Кгос- количество госпошлин (фактов уплаты госпошлины) по видам, </w:t>
            </w:r>
            <w:r>
              <w:rPr>
                <w:rFonts w:ascii="Times New Roman" w:hAnsi="Times New Roman"/>
                <w:sz w:val="22"/>
              </w:rPr>
              <w:t>определяется методом усреднения по следующей формуле</w:t>
            </w:r>
          </w:p>
          <w:p w14:paraId="A9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Кгос= (Кгос</w:t>
            </w:r>
            <w:r>
              <w:rPr>
                <w:rFonts w:ascii="Times New Roman" w:hAnsi="Times New Roman"/>
                <w:sz w:val="22"/>
                <w:vertAlign w:val="subscript"/>
              </w:rPr>
              <w:t>(т-1)</w:t>
            </w:r>
            <w:r>
              <w:rPr>
                <w:rFonts w:ascii="Times New Roman" w:hAnsi="Times New Roman"/>
                <w:sz w:val="22"/>
              </w:rPr>
              <w:t xml:space="preserve"> + Кгос</w:t>
            </w:r>
            <w:r>
              <w:rPr>
                <w:rFonts w:ascii="Times New Roman" w:hAnsi="Times New Roman"/>
                <w:sz w:val="22"/>
                <w:vertAlign w:val="subscript"/>
              </w:rPr>
              <w:t>(т-2)</w:t>
            </w:r>
            <w:r>
              <w:rPr>
                <w:rFonts w:ascii="Times New Roman" w:hAnsi="Times New Roman"/>
                <w:sz w:val="22"/>
              </w:rPr>
              <w:t xml:space="preserve"> + Кгос</w:t>
            </w:r>
            <w:r>
              <w:rPr>
                <w:rFonts w:ascii="Times New Roman" w:hAnsi="Times New Roman"/>
                <w:sz w:val="22"/>
                <w:vertAlign w:val="subscript"/>
              </w:rPr>
              <w:t>(т-3)</w:t>
            </w:r>
            <w:r>
              <w:rPr>
                <w:rFonts w:ascii="Times New Roman" w:hAnsi="Times New Roman"/>
                <w:sz w:val="22"/>
              </w:rPr>
              <w:t>)/3</w:t>
            </w:r>
          </w:p>
          <w:p w14:paraId="AA000000">
            <w:pPr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 – текущий год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B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C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11105025100000</w:t>
            </w:r>
            <w:r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  <w:sz w:val="22"/>
              </w:rPr>
              <w:t>сельских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= Н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single"/>
              </w:rPr>
              <w:t>+</w:t>
            </w:r>
            <w:r>
              <w:rPr>
                <w:rFonts w:ascii="Times New Roman" w:hAnsi="Times New Roman"/>
                <w:sz w:val="22"/>
              </w:rPr>
              <w:t xml:space="preserve"> В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</w:p>
        </w:tc>
        <w:tc>
          <w:tcPr>
            <w:tcW w:type="dxa" w:w="1985"/>
            <w:vMerge w:val="restart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  <w:vAlign w:val="bottom"/>
          </w:tcPr>
          <w:p w14:paraId="B2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2977"/>
            <w:vMerge w:val="restart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3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- прогноз поступления арендной платы за земельные участки</w:t>
            </w:r>
            <w:r>
              <w:rPr>
                <w:rFonts w:ascii="Times New Roman" w:hAnsi="Times New Roman"/>
                <w:sz w:val="22"/>
              </w:rPr>
              <w:t xml:space="preserve"> (имущество)</w:t>
            </w:r>
            <w:r>
              <w:rPr>
                <w:rFonts w:ascii="Times New Roman" w:hAnsi="Times New Roman"/>
                <w:sz w:val="22"/>
              </w:rPr>
              <w:t xml:space="preserve"> в бюджет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поселения;</w:t>
            </w:r>
          </w:p>
          <w:p w14:paraId="B4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/>
                <w:sz w:val="22"/>
              </w:rPr>
              <w:t xml:space="preserve">земельные участки </w:t>
            </w:r>
            <w:r>
              <w:rPr>
                <w:rFonts w:ascii="Times New Roman" w:hAnsi="Times New Roman"/>
                <w:sz w:val="22"/>
              </w:rPr>
              <w:t xml:space="preserve">(имущество) </w:t>
            </w:r>
            <w:r>
              <w:rPr>
                <w:rFonts w:ascii="Times New Roman" w:hAnsi="Times New Roman"/>
                <w:sz w:val="22"/>
              </w:rPr>
              <w:t>согласно заключенным договорам в бюджет поселения в текущем финансовом году;</w:t>
            </w:r>
          </w:p>
          <w:p w14:paraId="B5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- сумма выпадающих (дополнительных) доходов от сдачи в аренду земельных участков</w:t>
            </w:r>
            <w:r>
              <w:rPr>
                <w:rFonts w:ascii="Times New Roman" w:hAnsi="Times New Roman"/>
                <w:sz w:val="22"/>
              </w:rPr>
              <w:t xml:space="preserve"> (имущество)</w:t>
            </w:r>
            <w:r>
              <w:rPr>
                <w:rFonts w:ascii="Times New Roman" w:hAnsi="Times New Roman"/>
                <w:sz w:val="22"/>
              </w:rPr>
              <w:t>, определяется по следующей формуле:</w:t>
            </w:r>
          </w:p>
          <w:p w14:paraId="B6000000">
            <w:pPr>
              <w:tabs>
                <w:tab w:leader="none" w:pos="1134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>= В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д </w:t>
            </w:r>
            <w:r>
              <w:rPr>
                <w:rFonts w:ascii="Times New Roman" w:hAnsi="Times New Roman"/>
                <w:sz w:val="22"/>
                <w:u w:val="single"/>
              </w:rPr>
              <w:t>+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исп,  </w:t>
            </w:r>
            <w:r>
              <w:rPr>
                <w:rFonts w:ascii="Times New Roman" w:hAnsi="Times New Roman"/>
                <w:sz w:val="22"/>
              </w:rPr>
              <w:t>где</w:t>
            </w:r>
          </w:p>
          <w:p w14:paraId="B7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 xml:space="preserve"> - сумма дополнительных (выпадающих) доходов, которая включает в себя:</w:t>
            </w:r>
          </w:p>
          <w:p w14:paraId="B8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сумма прогнозируемых начислений арендной платы за земельные участки</w:t>
            </w:r>
            <w:r>
              <w:rPr>
                <w:rFonts w:ascii="Times New Roman" w:hAnsi="Times New Roman"/>
                <w:sz w:val="22"/>
              </w:rPr>
              <w:t xml:space="preserve"> (имущество)</w:t>
            </w:r>
            <w:r>
              <w:rPr>
                <w:rFonts w:ascii="Times New Roman" w:hAnsi="Times New Roman"/>
                <w:sz w:val="22"/>
              </w:rPr>
              <w:t xml:space="preserve">, рассчитываемая на основании </w:t>
            </w:r>
            <w:r>
              <w:rPr>
                <w:rFonts w:ascii="Times New Roman" w:hAnsi="Times New Roman"/>
                <w:sz w:val="22"/>
              </w:rPr>
              <w:t xml:space="preserve">результатов проведения торгов с </w:t>
            </w:r>
            <w:r>
              <w:rPr>
                <w:rFonts w:ascii="Times New Roman" w:hAnsi="Times New Roman"/>
                <w:sz w:val="22"/>
              </w:rPr>
              <w:t>юридически</w:t>
            </w:r>
            <w:r>
              <w:rPr>
                <w:rFonts w:ascii="Times New Roman" w:hAnsi="Times New Roman"/>
                <w:sz w:val="22"/>
              </w:rPr>
              <w:t>ми</w:t>
            </w:r>
            <w:r>
              <w:rPr>
                <w:rFonts w:ascii="Times New Roman" w:hAnsi="Times New Roman"/>
                <w:sz w:val="22"/>
              </w:rPr>
              <w:t xml:space="preserve"> и физически</w:t>
            </w:r>
            <w:r>
              <w:rPr>
                <w:rFonts w:ascii="Times New Roman" w:hAnsi="Times New Roman"/>
                <w:sz w:val="22"/>
              </w:rPr>
              <w:t>ми</w:t>
            </w:r>
            <w:r>
              <w:rPr>
                <w:rFonts w:ascii="Times New Roman" w:hAnsi="Times New Roman"/>
                <w:sz w:val="22"/>
              </w:rPr>
              <w:t xml:space="preserve"> лиц</w:t>
            </w:r>
            <w:r>
              <w:rPr>
                <w:rFonts w:ascii="Times New Roman" w:hAnsi="Times New Roman"/>
                <w:sz w:val="22"/>
              </w:rPr>
              <w:t>ами</w:t>
            </w:r>
            <w:r>
              <w:rPr>
                <w:rFonts w:ascii="Times New Roman" w:hAnsi="Times New Roman"/>
                <w:sz w:val="22"/>
              </w:rPr>
              <w:t>, договора аренды с которыми будут заключены (расторгнуты) в очередном финансовом году;</w:t>
            </w:r>
          </w:p>
          <w:p w14:paraId="B9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14:paraId="BA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  <w:vertAlign w:val="subscript"/>
              </w:rPr>
              <w:t>исп</w:t>
            </w:r>
            <w:r>
              <w:rPr>
                <w:rFonts w:ascii="Times New Roman" w:hAnsi="Times New Roman"/>
                <w:sz w:val="22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</w:t>
            </w:r>
            <w:r>
              <w:rPr>
                <w:rFonts w:ascii="Times New Roman" w:hAnsi="Times New Roman"/>
                <w:sz w:val="22"/>
              </w:rPr>
              <w:t xml:space="preserve"> (имущество)</w:t>
            </w:r>
            <w:r>
              <w:rPr>
                <w:rFonts w:ascii="Times New Roman" w:hAnsi="Times New Roman"/>
                <w:sz w:val="22"/>
              </w:rPr>
              <w:t xml:space="preserve">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14:paraId="BB000000">
            <w:pPr>
              <w:tabs>
                <w:tab w:leader="none" w:pos="1134" w:val="left"/>
              </w:tabs>
              <w:ind w:firstLine="4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z w:val="22"/>
                <w:vertAlign w:val="subscript"/>
              </w:rPr>
              <w:t>исп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= (S1+S2+S3)/3, </w:t>
            </w:r>
            <w:r>
              <w:rPr>
                <w:rFonts w:ascii="Times New Roman" w:hAnsi="Times New Roman"/>
                <w:sz w:val="22"/>
              </w:rPr>
              <w:t>где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14:paraId="BC000000">
            <w:pPr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1, </w:t>
            </w:r>
            <w:r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  <w:vertAlign w:val="subscript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– разница между предъявленными к исполнению судебных решений о взыскании арендной платы за землю </w:t>
            </w:r>
            <w:r>
              <w:rPr>
                <w:rFonts w:ascii="Times New Roman" w:hAnsi="Times New Roman"/>
                <w:sz w:val="22"/>
              </w:rPr>
              <w:t xml:space="preserve">(имущество) </w:t>
            </w:r>
            <w:r>
              <w:rPr>
                <w:rFonts w:ascii="Times New Roman" w:hAnsi="Times New Roman"/>
                <w:sz w:val="22"/>
              </w:rPr>
              <w:t>и фактически поступившими платежами в бюджет по исполнительным листам за три отчетных года 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D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E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F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0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11105027100000</w:t>
            </w:r>
            <w:r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rPr>
                <w:rFonts w:ascii="Times New Roman" w:hAnsi="Times New Roman"/>
                <w:sz w:val="22"/>
              </w:rPr>
              <w:t>сельских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поселений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= Н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  <w:u w:val="single"/>
              </w:rPr>
              <w:t>+</w:t>
            </w:r>
            <w:r>
              <w:rPr>
                <w:rFonts w:ascii="Times New Roman" w:hAnsi="Times New Roman"/>
                <w:sz w:val="22"/>
              </w:rPr>
              <w:t xml:space="preserve"> В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  <w:vAlign w:val="bottom"/>
          </w:tcPr>
          <w:p/>
        </w:tc>
        <w:tc>
          <w:tcPr>
            <w:tcW w:type="dxa" w:w="2977"/>
            <w:gridSpan w:val="1"/>
            <w:vMerge w:val="continue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4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4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5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1110503510</w:t>
            </w:r>
            <w:r>
              <w:rPr>
                <w:rFonts w:ascii="Times New Roman" w:hAnsi="Times New Roman"/>
                <w:color w:val="000000"/>
                <w:sz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</w:rPr>
              <w:t>000</w:t>
            </w:r>
            <w:r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8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A000000">
            <w:pPr>
              <w:ind w:firstLine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sz w:val="22"/>
              </w:rPr>
              <w:drawing>
                <wp:inline>
                  <wp:extent cx="733679" cy="457326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33679" cy="45732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C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vMerge w:val="restart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2977"/>
            <w:vMerge w:val="restart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D000000">
            <w:pPr>
              <w:spacing w:after="0" w:before="0"/>
              <w:ind w:firstLine="82"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 xml:space="preserve">PR - прогнозируемые поступления от сдачи в аренду имущества, </w:t>
            </w:r>
          </w:p>
          <w:p w14:paraId="CE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n - фактическое число заключенных договоров аренды;</w:t>
            </w:r>
          </w:p>
          <w:p w14:paraId="CF000000">
            <w:pPr>
              <w:spacing w:after="0" w:before="0"/>
              <w:ind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i - договор аренды;</w:t>
            </w:r>
          </w:p>
          <w:p w14:paraId="D0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Ai - сумма арендной платы, установленная i-м договором аренды.</w:t>
            </w:r>
          </w:p>
          <w:p w14:paraId="D1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Сумма арендной платы, установленная i-м договором аренды, рассчитывается по формуле:</w:t>
            </w:r>
          </w:p>
          <w:p w14:paraId="D2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Аi = Aj * Sj,</w:t>
            </w:r>
            <w:r>
              <w:rPr>
                <w:rFonts w:ascii="Times New Roman" w:hAnsi="Times New Roman"/>
                <w:color w:val="22272F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2"/>
              </w:rPr>
              <w:t>где:</w:t>
            </w:r>
          </w:p>
          <w:p w14:paraId="D3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Aj - рыночная стоимость 1 кв. метра объекта нежилого фонда по i-му договору аренды на планируемый финансовый год;</w:t>
            </w:r>
          </w:p>
          <w:p w14:paraId="D4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Sj - площадь, кв. метров, сдаваемых в аренду в планируемом году;</w:t>
            </w:r>
          </w:p>
          <w:p w14:paraId="D5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Aj = Сi/Si,</w:t>
            </w:r>
            <w:r>
              <w:rPr>
                <w:rFonts w:ascii="Times New Roman" w:hAnsi="Times New Roman"/>
                <w:color w:val="22272F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2"/>
              </w:rPr>
              <w:t>где:</w:t>
            </w:r>
          </w:p>
          <w:p w14:paraId="D6000000">
            <w:pPr>
              <w:spacing w:after="0" w:before="0"/>
              <w:ind w:right="82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Ci - рыночная стоимость права пользования объектом нежилого фонда по i-му договору аренды;</w:t>
            </w:r>
          </w:p>
          <w:p w14:paraId="D7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Si - площадь, кв. метров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8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5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9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A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1110507510</w:t>
            </w:r>
            <w:r>
              <w:rPr>
                <w:rFonts w:ascii="Times New Roman" w:hAnsi="Times New Roman"/>
                <w:color w:val="000000"/>
                <w:sz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</w:rPr>
              <w:t>000</w:t>
            </w:r>
            <w:r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E000000">
            <w:pPr>
              <w:ind w:firstLine="224"/>
              <w:jc w:val="both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sz w:val="22"/>
              </w:rPr>
              <w:drawing>
                <wp:inline>
                  <wp:extent cx="736600" cy="431419"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36600" cy="43141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D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gridSpan w:val="1"/>
            <w:vMerge w:val="continue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gridSpan w:val="1"/>
            <w:vMerge w:val="continue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0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6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1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2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3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11</w:t>
            </w:r>
            <w:r>
              <w:rPr>
                <w:rFonts w:ascii="Times New Roman" w:hAnsi="Times New Roman"/>
                <w:sz w:val="22"/>
              </w:rPr>
              <w:t>09045100000</w:t>
            </w:r>
            <w:r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4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5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усреднения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ДП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= (ФП</w:t>
            </w:r>
            <w:r>
              <w:rPr>
                <w:rFonts w:ascii="Times New Roman" w:hAnsi="Times New Roman"/>
                <w:sz w:val="22"/>
                <w:vertAlign w:val="subscript"/>
              </w:rPr>
              <w:t>т-1</w:t>
            </w:r>
            <w:r>
              <w:rPr>
                <w:rFonts w:ascii="Times New Roman" w:hAnsi="Times New Roman"/>
                <w:sz w:val="22"/>
              </w:rPr>
              <w:t xml:space="preserve"> + ФП</w:t>
            </w:r>
            <w:r>
              <w:rPr>
                <w:rFonts w:ascii="Times New Roman" w:hAnsi="Times New Roman"/>
                <w:sz w:val="22"/>
                <w:vertAlign w:val="subscript"/>
              </w:rPr>
              <w:t>т-2</w:t>
            </w:r>
            <w:r>
              <w:rPr>
                <w:rFonts w:ascii="Times New Roman" w:hAnsi="Times New Roman"/>
                <w:sz w:val="22"/>
              </w:rPr>
              <w:t xml:space="preserve">  + ФП</w:t>
            </w:r>
            <w:r>
              <w:rPr>
                <w:rFonts w:ascii="Times New Roman" w:hAnsi="Times New Roman"/>
                <w:sz w:val="22"/>
                <w:vertAlign w:val="subscript"/>
              </w:rPr>
              <w:t>т-3</w:t>
            </w:r>
            <w:r>
              <w:rPr>
                <w:rFonts w:ascii="Times New Roman" w:hAnsi="Times New Roman"/>
                <w:sz w:val="22"/>
              </w:rPr>
              <w:t>) / 3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7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8000000">
            <w:pPr>
              <w:ind w:firstLine="70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ДП</w:t>
            </w:r>
            <w:r>
              <w:rPr>
                <w:rFonts w:ascii="Times New Roman" w:hAnsi="Times New Roman"/>
                <w:sz w:val="22"/>
                <w:vertAlign w:val="subscript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 – прогноз прочих поступлений от использования муниципального имущества;</w:t>
            </w:r>
          </w:p>
          <w:p w14:paraId="E9000000">
            <w:pPr>
              <w:ind w:firstLine="70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ФП</w:t>
            </w:r>
            <w:r>
              <w:rPr>
                <w:rFonts w:ascii="Times New Roman" w:hAnsi="Times New Roman"/>
                <w:sz w:val="22"/>
                <w:vertAlign w:val="subscript"/>
              </w:rPr>
              <w:t>т-1</w:t>
            </w:r>
            <w:r>
              <w:rPr>
                <w:rFonts w:ascii="Times New Roman" w:hAnsi="Times New Roman"/>
                <w:sz w:val="22"/>
              </w:rPr>
              <w:t xml:space="preserve"> , ФП</w:t>
            </w:r>
            <w:r>
              <w:rPr>
                <w:rFonts w:ascii="Times New Roman" w:hAnsi="Times New Roman"/>
                <w:sz w:val="22"/>
                <w:vertAlign w:val="subscript"/>
              </w:rPr>
              <w:t>т-2</w:t>
            </w:r>
            <w:r>
              <w:rPr>
                <w:rFonts w:ascii="Times New Roman" w:hAnsi="Times New Roman"/>
                <w:sz w:val="22"/>
              </w:rPr>
              <w:t xml:space="preserve"> , ФП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т-3 </w:t>
            </w:r>
            <w:r>
              <w:rPr>
                <w:rFonts w:ascii="Times New Roman" w:hAnsi="Times New Roman"/>
                <w:sz w:val="22"/>
              </w:rPr>
              <w:t>– фактические поступления за использование муниципального имущества за три предыдущих года;</w:t>
            </w:r>
          </w:p>
          <w:p w14:paraId="EA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 – текущий год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B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7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C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/>
                <w:sz w:val="22"/>
              </w:rPr>
              <w:t>02052100000</w:t>
            </w:r>
            <w:r>
              <w:rPr>
                <w:rFonts w:ascii="Times New Roman" w:hAnsi="Times New Roman"/>
                <w:sz w:val="22"/>
              </w:rPr>
              <w:t>410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100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РИ = Ст * Пл</w:t>
            </w:r>
          </w:p>
          <w:p w14:paraId="F2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vMerge w:val="restart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3000000">
            <w:pPr>
              <w:spacing w:line="240" w:lineRule="auto"/>
              <w:ind w:firstLine="627" w:left="82" w:right="224"/>
              <w:jc w:val="lef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Алгоритм расчета прогнозных показателей соответствующего вида доходов определяется с учетом </w:t>
            </w:r>
            <w:r>
              <w:rPr>
                <w:rFonts w:ascii="Times New Roman" w:hAnsi="Times New Roman"/>
                <w:color w:val="000000"/>
                <w:sz w:val="22"/>
              </w:rPr>
              <w:t>прогнозного плана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приватизации имущества, находящегося в собственности муниципального образования,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F4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5000000">
            <w:pPr>
              <w:ind w:firstLine="709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РИ – объем доходов от реализации имущества</w:t>
            </w:r>
          </w:p>
          <w:p w14:paraId="F6000000">
            <w:pPr>
              <w:ind w:firstLine="709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Ст-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14:paraId="F7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Пл- площадь объектов недвижимости, подлежащих реализации в очередном финансовом году.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8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8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900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A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B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11402053100000</w:t>
            </w:r>
            <w:r>
              <w:rPr>
                <w:rFonts w:ascii="Times New Roman" w:hAnsi="Times New Roman"/>
                <w:color w:val="000000"/>
                <w:sz w:val="22"/>
              </w:rPr>
              <w:t>410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C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E00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РИ = Ст * Пл</w:t>
            </w:r>
          </w:p>
          <w:p w14:paraId="FF00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0010000">
            <w:pPr>
              <w:ind w:firstLine="709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РИ – объем доходов от реализации имущества</w:t>
            </w:r>
          </w:p>
          <w:p w14:paraId="01010000">
            <w:pPr>
              <w:ind w:firstLine="709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Ст-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14:paraId="0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Пл- площадь объектов недвижимости, подлежащих реализации в очередном финансовом году.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3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4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6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11402052100000</w:t>
            </w:r>
            <w:r>
              <w:rPr>
                <w:rFonts w:ascii="Times New Roman" w:hAnsi="Times New Roman"/>
                <w:color w:val="000000"/>
                <w:sz w:val="22"/>
              </w:rPr>
              <w:t>440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усреднения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  <w:vertAlign w:val="subscript"/>
              </w:rPr>
              <w:t>мз</w:t>
            </w:r>
            <w:r>
              <w:rPr>
                <w:rFonts w:ascii="Times New Roman" w:hAnsi="Times New Roman"/>
                <w:sz w:val="22"/>
              </w:rPr>
              <w:t xml:space="preserve"> = (ДР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т-1 </w:t>
            </w:r>
            <w:r>
              <w:rPr>
                <w:rFonts w:ascii="Times New Roman" w:hAnsi="Times New Roman"/>
                <w:sz w:val="22"/>
              </w:rPr>
              <w:t>+ 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т-2  </w:t>
            </w:r>
            <w:r>
              <w:rPr>
                <w:rFonts w:ascii="Times New Roman" w:hAnsi="Times New Roman"/>
                <w:sz w:val="22"/>
              </w:rPr>
              <w:t>+ ДР</w:t>
            </w:r>
            <w:r>
              <w:rPr>
                <w:rFonts w:ascii="Times New Roman" w:hAnsi="Times New Roman"/>
                <w:sz w:val="22"/>
                <w:vertAlign w:val="subscript"/>
              </w:rPr>
              <w:t>мз т-3</w:t>
            </w:r>
            <w:r>
              <w:rPr>
                <w:rFonts w:ascii="Times New Roman" w:hAnsi="Times New Roman"/>
                <w:sz w:val="22"/>
              </w:rPr>
              <w:t>) / 3</w:t>
            </w: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A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  <w:vertAlign w:val="subscript"/>
              </w:rPr>
              <w:t>мз</w:t>
            </w:r>
            <w:r>
              <w:rPr>
                <w:rFonts w:ascii="Times New Roman" w:hAnsi="Times New Roman"/>
                <w:sz w:val="22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14:paraId="0B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т-1 </w:t>
            </w:r>
            <w:r>
              <w:rPr>
                <w:rFonts w:ascii="Times New Roman" w:hAnsi="Times New Roman"/>
                <w:sz w:val="22"/>
              </w:rPr>
              <w:t>, 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т-2 </w:t>
            </w:r>
            <w:r>
              <w:rPr>
                <w:rFonts w:ascii="Times New Roman" w:hAnsi="Times New Roman"/>
                <w:sz w:val="22"/>
              </w:rPr>
              <w:t>, 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т-3 </w:t>
            </w:r>
            <w:r>
              <w:rPr>
                <w:rFonts w:ascii="Times New Roman" w:hAnsi="Times New Roman"/>
                <w:sz w:val="22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14:paraId="0C010000">
            <w:pPr>
              <w:ind w:firstLine="70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 – текущий год.</w:t>
            </w:r>
          </w:p>
          <w:p w14:paraId="0D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E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</w:t>
            </w:r>
            <w:r>
              <w:rPr>
                <w:color w:val="333333"/>
                <w:sz w:val="22"/>
              </w:rPr>
              <w:t>0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F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11402053100000</w:t>
            </w:r>
            <w:r>
              <w:rPr>
                <w:rFonts w:ascii="Times New Roman" w:hAnsi="Times New Roman"/>
                <w:color w:val="000000"/>
                <w:sz w:val="22"/>
              </w:rPr>
              <w:t>440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усреднения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4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  <w:vertAlign w:val="subscript"/>
              </w:rPr>
              <w:t>мз</w:t>
            </w:r>
            <w:r>
              <w:rPr>
                <w:rFonts w:ascii="Times New Roman" w:hAnsi="Times New Roman"/>
                <w:sz w:val="22"/>
              </w:rPr>
              <w:t xml:space="preserve"> = (ДР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т-1 </w:t>
            </w:r>
            <w:r>
              <w:rPr>
                <w:rFonts w:ascii="Times New Roman" w:hAnsi="Times New Roman"/>
                <w:sz w:val="22"/>
              </w:rPr>
              <w:t>+ 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т-2  </w:t>
            </w:r>
            <w:r>
              <w:rPr>
                <w:rFonts w:ascii="Times New Roman" w:hAnsi="Times New Roman"/>
                <w:sz w:val="22"/>
              </w:rPr>
              <w:t>+ ДР</w:t>
            </w:r>
            <w:r>
              <w:rPr>
                <w:rFonts w:ascii="Times New Roman" w:hAnsi="Times New Roman"/>
                <w:sz w:val="22"/>
                <w:vertAlign w:val="subscript"/>
              </w:rPr>
              <w:t>мз т-3</w:t>
            </w:r>
            <w:r>
              <w:rPr>
                <w:rFonts w:ascii="Times New Roman" w:hAnsi="Times New Roman"/>
                <w:sz w:val="22"/>
              </w:rPr>
              <w:t>) / 3</w:t>
            </w: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5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  <w:vertAlign w:val="subscript"/>
              </w:rPr>
              <w:t>мз</w:t>
            </w:r>
            <w:r>
              <w:rPr>
                <w:rFonts w:ascii="Times New Roman" w:hAnsi="Times New Roman"/>
                <w:sz w:val="22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14:paraId="16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т-1 </w:t>
            </w:r>
            <w:r>
              <w:rPr>
                <w:rFonts w:ascii="Times New Roman" w:hAnsi="Times New Roman"/>
                <w:sz w:val="22"/>
              </w:rPr>
              <w:t>, 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т-2 </w:t>
            </w:r>
            <w:r>
              <w:rPr>
                <w:rFonts w:ascii="Times New Roman" w:hAnsi="Times New Roman"/>
                <w:sz w:val="22"/>
              </w:rPr>
              <w:t>, ДР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мз т-3 </w:t>
            </w:r>
            <w:r>
              <w:rPr>
                <w:rFonts w:ascii="Times New Roman" w:hAnsi="Times New Roman"/>
                <w:sz w:val="22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14:paraId="17010000">
            <w:pPr>
              <w:ind w:firstLine="70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 – текущий год.</w:t>
            </w:r>
          </w:p>
          <w:p w14:paraId="1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9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11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A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C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  <w:r>
              <w:rPr>
                <w:rFonts w:ascii="Times New Roman" w:hAnsi="Times New Roman"/>
                <w:color w:val="000000"/>
                <w:sz w:val="22"/>
              </w:rPr>
              <w:t>06025100000</w:t>
            </w:r>
            <w:r>
              <w:rPr>
                <w:rFonts w:ascii="Times New Roman" w:hAnsi="Times New Roman"/>
                <w:color w:val="000000"/>
                <w:sz w:val="22"/>
              </w:rPr>
              <w:t>430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D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Доходы от продажи земельных участков, находящихся в собственности</w:t>
            </w:r>
            <w:r>
              <w:rPr>
                <w:rFonts w:ascii="Times New Roman" w:hAnsi="Times New Roman"/>
                <w:sz w:val="22"/>
              </w:rPr>
              <w:t xml:space="preserve"> сельских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F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Пз = Ст </w:t>
            </w:r>
            <w:r>
              <w:rPr>
                <w:rFonts w:ascii="Times New Roman" w:hAnsi="Times New Roman"/>
                <w:color w:val="000000"/>
                <w:sz w:val="22"/>
              </w:rPr>
              <w:t>* Пл</w:t>
            </w:r>
          </w:p>
          <w:p w14:paraId="2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1010000">
            <w:pPr>
              <w:ind w:firstLine="70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Пз – прогноз поступлений </w:t>
            </w:r>
            <w:r>
              <w:rPr>
                <w:rFonts w:ascii="Times New Roman" w:hAnsi="Times New Roman"/>
                <w:color w:val="000000"/>
                <w:sz w:val="22"/>
              </w:rPr>
              <w:t>от продажи земельных участков, находящихся в собственности</w:t>
            </w:r>
            <w:r>
              <w:rPr>
                <w:rFonts w:ascii="Times New Roman" w:hAnsi="Times New Roman"/>
                <w:sz w:val="22"/>
              </w:rPr>
              <w:t xml:space="preserve"> сельских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поселений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22010000">
            <w:pPr>
              <w:ind w:firstLine="709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Ст- оценочная стоимость, либо рыночная стоимость  </w:t>
            </w:r>
            <w:r>
              <w:rPr>
                <w:rFonts w:ascii="Times New Roman" w:hAnsi="Times New Roman"/>
                <w:color w:val="000000"/>
                <w:sz w:val="22"/>
              </w:rPr>
              <w:t>земельных участков</w:t>
            </w:r>
            <w:r>
              <w:rPr>
                <w:rFonts w:ascii="Times New Roman" w:hAnsi="Times New Roman"/>
                <w:color w:val="000000"/>
                <w:sz w:val="22"/>
              </w:rPr>
              <w:t>. При невозможности определения рыночной стоимости - средняя стоимость  аналогичн</w:t>
            </w:r>
            <w:r>
              <w:rPr>
                <w:rFonts w:ascii="Times New Roman" w:hAnsi="Times New Roman"/>
                <w:color w:val="000000"/>
                <w:sz w:val="22"/>
              </w:rPr>
              <w:t>ых земельных участков,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реализованн</w:t>
            </w:r>
            <w:r>
              <w:rPr>
                <w:rFonts w:ascii="Times New Roman" w:hAnsi="Times New Roman"/>
                <w:color w:val="000000"/>
                <w:sz w:val="22"/>
              </w:rPr>
              <w:t>ых в предшествующем периоде</w:t>
            </w:r>
            <w:r>
              <w:rPr>
                <w:rFonts w:ascii="Times New Roman" w:hAnsi="Times New Roman"/>
                <w:color w:val="000000"/>
                <w:sz w:val="22"/>
              </w:rPr>
              <w:t>;</w:t>
            </w:r>
          </w:p>
          <w:p w14:paraId="2301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Пл- площадь </w:t>
            </w:r>
            <w:r>
              <w:rPr>
                <w:rFonts w:ascii="Times New Roman" w:hAnsi="Times New Roman"/>
                <w:color w:val="000000"/>
                <w:sz w:val="22"/>
              </w:rPr>
              <w:t>земельных участков</w:t>
            </w:r>
            <w:r>
              <w:rPr>
                <w:rFonts w:ascii="Times New Roman" w:hAnsi="Times New Roman"/>
                <w:color w:val="000000"/>
                <w:sz w:val="22"/>
              </w:rPr>
              <w:t>, подлежащих реализации в очередном финансовом году.</w:t>
            </w:r>
          </w:p>
          <w:p w14:paraId="24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5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12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6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</w:t>
            </w:r>
            <w:r>
              <w:rPr>
                <w:rFonts w:ascii="Times New Roman" w:hAnsi="Times New Roman"/>
                <w:color w:val="22272F"/>
                <w:sz w:val="22"/>
              </w:rPr>
              <w:t>16</w:t>
            </w:r>
            <w:r>
              <w:rPr>
                <w:rFonts w:ascii="Times New Roman" w:hAnsi="Times New Roman"/>
                <w:color w:val="22272F"/>
                <w:sz w:val="22"/>
              </w:rPr>
              <w:t>07010100000</w:t>
            </w:r>
            <w:r>
              <w:rPr>
                <w:rFonts w:ascii="Times New Roman" w:hAnsi="Times New Roman"/>
                <w:color w:val="22272F"/>
                <w:sz w:val="22"/>
              </w:rPr>
              <w:t>140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метод </w:t>
            </w:r>
            <w:r>
              <w:rPr>
                <w:rFonts w:ascii="Times New Roman" w:hAnsi="Times New Roman"/>
                <w:color w:val="333333"/>
                <w:sz w:val="22"/>
              </w:rPr>
              <w:t>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Пш = </w:t>
            </w:r>
            <w:r>
              <w:rPr>
                <w:rFonts w:ascii="Times New Roman" w:hAnsi="Times New Roman"/>
                <w:sz w:val="22"/>
              </w:rPr>
              <w:t>Ц*КСт*1/300*N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C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ш – </w:t>
            </w:r>
            <w:r>
              <w:rPr>
                <w:rFonts w:ascii="Times New Roman" w:hAnsi="Times New Roman"/>
                <w:sz w:val="22"/>
              </w:rPr>
              <w:t>прогнозируемые денежные взыскания (штрафы</w:t>
            </w:r>
            <w:r>
              <w:rPr>
                <w:rFonts w:ascii="Times New Roman" w:hAnsi="Times New Roman"/>
                <w:sz w:val="22"/>
              </w:rPr>
              <w:t>, пени</w:t>
            </w:r>
            <w:r>
              <w:rPr>
                <w:rFonts w:ascii="Times New Roman" w:hAnsi="Times New Roman"/>
                <w:sz w:val="22"/>
              </w:rPr>
              <w:t>) зачисляемые в бюджет сельских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поселений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2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Ц- цена контракта</w:t>
            </w:r>
          </w:p>
          <w:p w14:paraId="2F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КСт – размер действующей на день уплаты пени ключевой ставки ЦБ РФ</w:t>
            </w:r>
          </w:p>
          <w:p w14:paraId="30010000">
            <w:pPr>
              <w:ind/>
              <w:jc w:val="both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– количество дней просрочки по контракту (договору)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1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13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2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3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4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116</w:t>
            </w:r>
            <w:r>
              <w:rPr>
                <w:rFonts w:ascii="Times New Roman" w:hAnsi="Times New Roman"/>
                <w:color w:val="22272F"/>
                <w:sz w:val="22"/>
              </w:rPr>
              <w:t>07090</w:t>
            </w:r>
            <w:r>
              <w:rPr>
                <w:rFonts w:ascii="Times New Roman" w:hAnsi="Times New Roman"/>
                <w:color w:val="22272F"/>
                <w:sz w:val="22"/>
              </w:rPr>
              <w:t>100000</w:t>
            </w:r>
            <w:r>
              <w:rPr>
                <w:rFonts w:ascii="Times New Roman" w:hAnsi="Times New Roman"/>
                <w:color w:val="22272F"/>
                <w:sz w:val="22"/>
              </w:rPr>
              <w:t>140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6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 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A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14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B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C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D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11610032100000</w:t>
            </w:r>
            <w:r>
              <w:rPr>
                <w:rFonts w:ascii="Times New Roman" w:hAnsi="Times New Roman"/>
                <w:color w:val="22272F"/>
                <w:sz w:val="22"/>
              </w:rPr>
              <w:t>140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F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 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3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15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4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11610061100000140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r>
              <w:rPr>
                <w:rFonts w:ascii="Times New Roman" w:hAnsi="Times New Roman"/>
                <w:color w:val="333333"/>
                <w:sz w:val="22"/>
              </w:rPr>
              <w:t>законодательства Российской Федерации о контрактной системе в сфере закупок товаров</w:t>
            </w:r>
            <w:r>
              <w:rPr>
                <w:rFonts w:ascii="Times New Roman" w:hAnsi="Times New Roman"/>
                <w:color w:val="22272F"/>
                <w:sz w:val="22"/>
              </w:rPr>
              <w:t>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</w:t>
            </w:r>
            <w:r>
              <w:rPr>
                <w:rFonts w:ascii="Times New Roman" w:hAnsi="Times New Roman"/>
                <w:sz w:val="22"/>
              </w:rPr>
              <w:t xml:space="preserve">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C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16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D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4F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11610081100000</w:t>
            </w:r>
            <w:r>
              <w:rPr>
                <w:rFonts w:ascii="Times New Roman" w:hAnsi="Times New Roman"/>
                <w:color w:val="22272F"/>
                <w:sz w:val="22"/>
              </w:rPr>
              <w:t>140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3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</w:t>
            </w:r>
            <w:r>
              <w:rPr>
                <w:rFonts w:ascii="Times New Roman" w:hAnsi="Times New Roman"/>
                <w:sz w:val="22"/>
              </w:rPr>
              <w:t xml:space="preserve">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401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  <w:p w14:paraId="5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6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17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7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11610100100000</w:t>
            </w:r>
            <w:r>
              <w:rPr>
                <w:rFonts w:ascii="Times New Roman" w:hAnsi="Times New Roman"/>
                <w:color w:val="22272F"/>
                <w:sz w:val="22"/>
              </w:rPr>
              <w:t>140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 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5F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18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0010000">
            <w:pPr>
              <w:ind/>
              <w:jc w:val="center"/>
              <w:rPr>
                <w:color w:val="333333"/>
                <w:sz w:val="22"/>
              </w:rPr>
            </w:pP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1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11610123010001</w:t>
            </w:r>
            <w:r>
              <w:rPr>
                <w:rFonts w:ascii="Times New Roman" w:hAnsi="Times New Roman"/>
                <w:color w:val="22272F"/>
                <w:sz w:val="22"/>
              </w:rPr>
              <w:t>140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3010000">
            <w:pPr>
              <w:ind/>
              <w:jc w:val="center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4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6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</w:t>
            </w:r>
            <w:r>
              <w:rPr>
                <w:rFonts w:ascii="Times New Roman" w:hAnsi="Times New Roman"/>
                <w:sz w:val="22"/>
              </w:rPr>
              <w:t xml:space="preserve">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7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8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19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9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11701050100000</w:t>
            </w:r>
            <w:r>
              <w:rPr>
                <w:rFonts w:ascii="Times New Roman" w:hAnsi="Times New Roman"/>
                <w:sz w:val="22"/>
              </w:rPr>
              <w:t>180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C01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Невыясненные поступления, зачисляемые в бюджеты сельских поселений</w:t>
            </w:r>
          </w:p>
          <w:p w14:paraId="6D010000">
            <w:pPr>
              <w:tabs>
                <w:tab w:leader="none" w:pos="1134" w:val="left"/>
              </w:tabs>
              <w:ind w:firstLine="709"/>
              <w:jc w:val="both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6E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ind w:hanging="142" w:left="142" w:right="142"/>
              <w:jc w:val="both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   У</w:t>
            </w:r>
            <w:r>
              <w:rPr>
                <w:rFonts w:ascii="Times New Roman" w:hAnsi="Times New Roman"/>
                <w:sz w:val="22"/>
              </w:rPr>
              <w:t>казанный вид доходов относится к непрогнозируемым доходам бюджета, поступление которого не имеет постоянный характер.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ind w:hanging="142" w:left="142" w:right="142"/>
              <w:jc w:val="both"/>
              <w:rPr>
                <w:rFonts w:ascii="Times New Roman" w:hAnsi="Times New Roman"/>
                <w:color w:val="333333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2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20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3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4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11705050100000</w:t>
            </w:r>
            <w:r>
              <w:rPr>
                <w:rFonts w:ascii="Times New Roman" w:hAnsi="Times New Roman"/>
                <w:color w:val="000000"/>
                <w:sz w:val="22"/>
              </w:rPr>
              <w:t>180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6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Прочие неналоговые доходы бюджетов сельских поселений</w:t>
            </w:r>
          </w:p>
        </w:tc>
        <w:tc>
          <w:tcPr>
            <w:tcW w:type="dxa" w:w="1529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усреднения</w:t>
            </w:r>
          </w:p>
        </w:tc>
        <w:tc>
          <w:tcPr>
            <w:tcW w:type="dxa" w:w="1701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∑</w:t>
            </w:r>
            <w:r>
              <w:rPr>
                <w:rFonts w:ascii="Times New Roman" w:hAnsi="Times New Roman"/>
                <w:sz w:val="22"/>
              </w:rPr>
              <w:t>Пп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/3</w:t>
            </w:r>
          </w:p>
        </w:tc>
        <w:tc>
          <w:tcPr>
            <w:tcW w:type="dxa" w:w="1985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ind w:firstLine="0" w:left="142" w:right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прогнозируемые </w:t>
            </w:r>
            <w:r>
              <w:rPr>
                <w:rFonts w:ascii="Times New Roman" w:hAnsi="Times New Roman"/>
                <w:sz w:val="22"/>
              </w:rPr>
              <w:t>неналоговые доходы</w:t>
            </w:r>
            <w:r>
              <w:rPr>
                <w:rFonts w:ascii="Times New Roman" w:hAnsi="Times New Roman"/>
                <w:sz w:val="22"/>
              </w:rPr>
              <w:t xml:space="preserve"> зачисляемые в бюджет сельских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поселений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7B010000">
            <w:pPr>
              <w:ind w:firstLine="0" w:left="142" w:right="14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Пп</w:t>
            </w:r>
            <w:r>
              <w:rPr>
                <w:rFonts w:ascii="Times New Roman" w:hAnsi="Times New Roman"/>
                <w:sz w:val="22"/>
              </w:rPr>
              <w:t xml:space="preserve"> - поступления </w:t>
            </w:r>
            <w:r>
              <w:rPr>
                <w:rFonts w:ascii="Times New Roman" w:hAnsi="Times New Roman"/>
                <w:sz w:val="22"/>
              </w:rPr>
              <w:t>неналоговых доходов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за последние три отчетных года</w:t>
            </w:r>
          </w:p>
          <w:p w14:paraId="7C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D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21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E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7F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11716000100000180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1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Прочие неналоговые доходы бюджетов сельских поселений в части невыясненных поступлений, по которым не осуществл</w:t>
            </w:r>
            <w:r>
              <w:rPr>
                <w:rFonts w:ascii="Times New Roman" w:hAnsi="Times New Roman"/>
                <w:color w:val="333333"/>
                <w:sz w:val="22"/>
              </w:rPr>
              <w:t>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type="dxa" w:w="1529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985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spacing w:after="200" w:line="276" w:lineRule="auto"/>
              <w:ind w:hanging="142" w:left="142" w:right="142"/>
              <w:jc w:val="both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У</w:t>
            </w:r>
            <w:r>
              <w:rPr>
                <w:rFonts w:ascii="Times New Roman" w:hAnsi="Times New Roman"/>
                <w:color w:val="000000"/>
                <w:sz w:val="22"/>
              </w:rPr>
              <w:t>казанный вид доходов относится к непрогнозируемым доходам бюджета, поступление которого не имеет постоянный характер.</w:t>
            </w:r>
          </w:p>
          <w:p w14:paraId="85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ind w:firstLine="0" w:left="142" w:right="142"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67"/>
        </w:trP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7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22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8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20215001100000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B010000">
            <w:pPr>
              <w:ind w:firstLine="5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C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8E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90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467"/>
        </w:trP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101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color w:val="333333"/>
                <w:sz w:val="22"/>
              </w:rPr>
            </w:pPr>
            <w:r>
              <w:rPr>
                <w:rFonts w:asciiTheme="minorAscii" w:hAnsiTheme="minorHAnsi"/>
                <w:color w:val="333333"/>
                <w:sz w:val="22"/>
              </w:rPr>
              <w:t>23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201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color w:val="333333"/>
                <w:sz w:val="22"/>
              </w:rPr>
            </w:pPr>
            <w:r>
              <w:rPr>
                <w:rFonts w:asciiTheme="minorAscii" w:hAnsiTheme="minorHAnsi"/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20215399100000</w:t>
            </w:r>
            <w:r>
              <w:rPr>
                <w:rFonts w:ascii="Times New Roman" w:hAnsi="Times New Roman"/>
                <w:color w:val="000000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5010000">
            <w:pPr>
              <w:spacing w:after="200" w:line="276" w:lineRule="auto"/>
              <w:ind w:firstLine="53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6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7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 = С</w:t>
            </w:r>
          </w:p>
        </w:tc>
        <w:tc>
          <w:tcPr>
            <w:tcW w:type="dxa" w:w="1985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8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spacing w:after="200" w:line="276" w:lineRule="auto"/>
              <w:ind w:firstLine="0" w:left="213" w:right="142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 - прогноз поступлений, </w:t>
            </w:r>
          </w:p>
          <w:p w14:paraId="9A010000">
            <w:pPr>
              <w:spacing w:after="200" w:line="276" w:lineRule="auto"/>
              <w:ind w:firstLine="0" w:left="213" w:right="142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B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24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C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D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22272F"/>
                <w:sz w:val="22"/>
              </w:rPr>
              <w:t>20216001100000</w:t>
            </w:r>
            <w:r>
              <w:rPr>
                <w:rFonts w:ascii="Times New Roman" w:hAnsi="Times New Roman"/>
                <w:color w:val="22272F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22272F"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2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A4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5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25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6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20225576100000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C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AE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AF01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color w:val="333333"/>
                <w:sz w:val="22"/>
              </w:rPr>
            </w:pPr>
            <w:r>
              <w:rPr>
                <w:rFonts w:asciiTheme="minorAscii" w:hAnsiTheme="minorHAnsi"/>
                <w:color w:val="333333"/>
                <w:sz w:val="22"/>
              </w:rPr>
              <w:t>26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001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color w:val="333333"/>
                <w:sz w:val="22"/>
              </w:rPr>
            </w:pPr>
            <w:r>
              <w:rPr>
                <w:rFonts w:asciiTheme="minorAscii" w:hAnsiTheme="minorHAnsi"/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1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2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20227576100000</w:t>
            </w:r>
            <w:r>
              <w:rPr>
                <w:rFonts w:ascii="Times New Roman" w:hAnsi="Times New Roman"/>
                <w:color w:val="000000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3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4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501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6010000">
            <w:pPr>
              <w:spacing w:after="200" w:line="276" w:lineRule="auto"/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spacing w:after="200" w:line="276" w:lineRule="auto"/>
              <w:ind w:firstLine="0" w:left="213" w:right="142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 - прогноз поступлений, </w:t>
            </w:r>
          </w:p>
          <w:p w14:paraId="B8010000">
            <w:pPr>
              <w:spacing w:after="200" w:line="276" w:lineRule="auto"/>
              <w:ind w:firstLine="0" w:left="213" w:right="142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>
        <w:trPr>
          <w:trHeight w:hRule="atLeast" w:val="2584"/>
        </w:trP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9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27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A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C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2023511810 0000150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D01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B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0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C2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3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28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4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6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2023002410 0000150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A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CC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D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29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E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2023999910 0000150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101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b w:val="1"/>
                <w:i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субвенции бюджетам сельских поселений</w:t>
            </w:r>
          </w:p>
          <w:p w14:paraId="D2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3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5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D7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8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30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9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A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20240014100000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C01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D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DF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E1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2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31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3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4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5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20245160100000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601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7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9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EB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C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32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D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E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EF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20249999100000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0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1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3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F5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6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33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701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8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9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20290024100000150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A010000">
            <w:pPr>
              <w:tabs>
                <w:tab w:leader="none" w:pos="1134" w:val="left"/>
              </w:tabs>
              <w:ind/>
              <w:jc w:val="center"/>
              <w:rPr>
                <w:rFonts w:ascii="Times New Roman" w:hAnsi="Times New Roman"/>
                <w:color w:val="22272F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B01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FD01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FF01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0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34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1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2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20290054100000150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4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5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метод прямого расчета</w:t>
            </w: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 = С</w:t>
            </w:r>
          </w:p>
        </w:tc>
        <w:tc>
          <w:tcPr>
            <w:tcW w:type="dxa" w:w="1985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702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 - прогноз поступлений, </w:t>
            </w:r>
          </w:p>
          <w:p w14:paraId="09020000">
            <w:pPr>
              <w:ind w:firstLine="0" w:left="213" w:righ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- сумма предусмотренная в других бюджетах бюджетной системы Российской Федерации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A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35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B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C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D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20705010100000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0F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0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vMerge w:val="restart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вышеуказанных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осуществляется, объем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 финансового года с учетом информации о фактическом их поступлении на дату прогнозирования.</w:t>
            </w:r>
          </w:p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202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3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36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4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5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6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20705020100000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7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8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A02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B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37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C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D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E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20705030100000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1F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0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5"/>
            <w:gridSpan w:val="1"/>
            <w:vMerge w:val="continue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/>
        </w:tc>
        <w:tc>
          <w:tcPr>
            <w:tcW w:type="dxa" w:w="297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2020000">
            <w:pPr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3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38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4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5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6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20805000100000</w:t>
            </w: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7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8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2"/>
            <w:gridSpan w:val="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A020000">
            <w:pPr>
              <w:ind w:firstLine="0" w:left="224" w:right="8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вышеуказанных доходов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 связи с отсутствием системного характера их уплаты и объективной информации для осуществления расчета.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бъем указанных доходов подлежит включению в доходную часть бюджета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в течение финансового года с учетом информации о фактическом их поступлении на дату прогнозирования.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B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39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C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D020000">
            <w:pPr>
              <w:spacing w:after="200" w:line="276" w:lineRule="auto"/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2E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21805010100000</w:t>
            </w:r>
            <w:r>
              <w:rPr>
                <w:rFonts w:ascii="Times New Roman" w:hAnsi="Times New Roman"/>
                <w:color w:val="000000"/>
                <w:sz w:val="22"/>
              </w:rPr>
              <w:t>150</w:t>
            </w:r>
          </w:p>
        </w:tc>
        <w:tc>
          <w:tcPr>
            <w:tcW w:type="dxa" w:w="212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0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000000" w:sz="4" w:val="nil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2"/>
            <w:gridSpan w:val="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2020000">
            <w:pPr>
              <w:spacing w:after="200" w:line="276" w:lineRule="auto"/>
              <w:ind w:firstLine="0" w:left="82" w:right="82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Прогнозирование вышеуказанного дохода на этапе формирования проекта решения о бюджете </w:t>
            </w:r>
            <w:r>
              <w:rPr>
                <w:rFonts w:ascii="Times New Roman" w:hAnsi="Times New Roman"/>
                <w:color w:val="000000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сельского поселения не осуществляется в связи </w:t>
            </w:r>
            <w:r>
              <w:rPr>
                <w:rFonts w:ascii="Times New Roman" w:hAnsi="Times New Roman"/>
                <w:color w:val="000000"/>
                <w:sz w:val="22"/>
              </w:rPr>
              <w:t>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      </w:r>
          </w:p>
        </w:tc>
      </w:tr>
      <w:tr>
        <w:tc>
          <w:tcPr>
            <w:tcW w:type="dxa" w:w="45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3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40</w:t>
            </w:r>
          </w:p>
        </w:tc>
        <w:tc>
          <w:tcPr>
            <w:tcW w:type="dxa" w:w="82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4020000">
            <w:pPr>
              <w:ind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951</w:t>
            </w:r>
          </w:p>
        </w:tc>
        <w:tc>
          <w:tcPr>
            <w:tcW w:type="dxa" w:w="1843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5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color w:val="333333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сельского поселения</w:t>
            </w:r>
          </w:p>
        </w:tc>
        <w:tc>
          <w:tcPr>
            <w:tcW w:type="dxa" w:w="2126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6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21960010100000150  </w:t>
            </w:r>
          </w:p>
        </w:tc>
        <w:tc>
          <w:tcPr>
            <w:tcW w:type="dxa" w:w="2127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7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type="dxa" w:w="1529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8020000">
            <w:pPr>
              <w:ind/>
              <w:jc w:val="center"/>
              <w:rPr>
                <w:rFonts w:ascii="Times New Roman" w:hAnsi="Times New Roman"/>
                <w:color w:val="333333"/>
                <w:sz w:val="22"/>
              </w:rPr>
            </w:pPr>
          </w:p>
        </w:tc>
        <w:tc>
          <w:tcPr>
            <w:tcW w:type="dxa" w:w="1701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902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2"/>
            <w:gridSpan w:val="2"/>
            <w:tcBorders>
              <w:top w:color="A0A0A0" w:sz="6" w:val="single"/>
              <w:left w:color="A0A0A0" w:sz="6" w:val="single"/>
              <w:bottom w:color="A0A0A0" w:sz="6" w:val="single"/>
              <w:right w:color="A0A0A0" w:sz="6" w:val="single"/>
            </w:tcBorders>
            <w:shd w:fill="FFFFFC" w:val="clear"/>
            <w:tcMar>
              <w:top w:type="dxa" w:w="90"/>
              <w:left w:type="dxa" w:w="60"/>
              <w:bottom w:type="dxa" w:w="90"/>
              <w:right w:type="dxa" w:w="60"/>
            </w:tcMar>
          </w:tcPr>
          <w:p w14:paraId="3A020000">
            <w:pPr>
              <w:ind w:firstLine="0" w:left="82" w:right="8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Прогнозирование вышеуказанного дохода на этапе формирования проекта решения о бюджете </w:t>
            </w:r>
            <w:r>
              <w:rPr>
                <w:rFonts w:ascii="Times New Roman" w:hAnsi="Times New Roman"/>
                <w:sz w:val="22"/>
              </w:rPr>
              <w:t>Костино-Быстрянского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не осуществляется в связи </w:t>
            </w:r>
            <w:r>
              <w:rPr>
                <w:rFonts w:ascii="Times New Roman" w:hAnsi="Times New Roman"/>
                <w:sz w:val="22"/>
              </w:rPr>
              <w:t>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      </w:r>
          </w:p>
        </w:tc>
      </w:tr>
    </w:tbl>
    <w:p w14:paraId="3B020000">
      <w:pPr>
        <w:ind w:firstLine="0" w:left="-142"/>
        <w:rPr>
          <w:rFonts w:ascii="Times New Roman CYR" w:hAnsi="Times New Roman CYR"/>
          <w:sz w:val="24"/>
        </w:rPr>
      </w:pPr>
    </w:p>
    <w:p w14:paraId="3C020000">
      <w:pPr>
        <w:rPr>
          <w:rFonts w:ascii="Times New Roman CYR" w:hAnsi="Times New Roman CYR"/>
          <w:sz w:val="24"/>
        </w:rPr>
      </w:pPr>
    </w:p>
    <w:p w14:paraId="3D020000">
      <w:r>
        <w:t>──────────────────────────────</w:t>
      </w:r>
    </w:p>
    <w:p w14:paraId="3E02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Код бюджетной </w:t>
      </w:r>
      <w:r>
        <w:rPr>
          <w:rFonts w:ascii="Times New Roman" w:hAnsi="Times New Roman"/>
          <w:color w:val="106BBE"/>
          <w:sz w:val="20"/>
        </w:rPr>
        <w:fldChar w:fldCharType="begin"/>
      </w:r>
      <w:r>
        <w:rPr>
          <w:rFonts w:ascii="Times New Roman" w:hAnsi="Times New Roman"/>
          <w:color w:val="106BBE"/>
          <w:sz w:val="20"/>
        </w:rPr>
        <w:instrText>HYPERLINK "http://ivo.garant.ru/document/redirect/72275618/1000"</w:instrText>
      </w:r>
      <w:r>
        <w:rPr>
          <w:rFonts w:ascii="Times New Roman" w:hAnsi="Times New Roman"/>
          <w:color w:val="106BBE"/>
          <w:sz w:val="20"/>
        </w:rPr>
        <w:fldChar w:fldCharType="separate"/>
      </w:r>
      <w:r>
        <w:rPr>
          <w:rFonts w:ascii="Times New Roman" w:hAnsi="Times New Roman"/>
          <w:color w:val="106BBE"/>
          <w:sz w:val="20"/>
        </w:rPr>
        <w:t>классификации доходов</w:t>
      </w:r>
      <w:r>
        <w:rPr>
          <w:rFonts w:ascii="Times New Roman" w:hAnsi="Times New Roman"/>
          <w:color w:val="106BBE"/>
          <w:sz w:val="20"/>
        </w:rPr>
        <w:fldChar w:fldCharType="end"/>
      </w:r>
      <w:r>
        <w:rPr>
          <w:rFonts w:ascii="Times New Roman" w:hAnsi="Times New Roman"/>
        </w:rPr>
        <w:t xml:space="preserve"> без пробелов и кода главы главного администратора доходов бюджета.</w:t>
      </w:r>
    </w:p>
    <w:p w14:paraId="3F02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Характеристика метода расчета прогнозного объема поступлений (определяемая в соответствии с </w:t>
      </w:r>
      <w:r>
        <w:rPr>
          <w:rFonts w:ascii="Times New Roman" w:hAnsi="Times New Roman"/>
          <w:color w:val="106BBE"/>
          <w:sz w:val="20"/>
        </w:rPr>
        <w:t>подпунктом "в" пункта 3</w:t>
      </w:r>
      <w:r>
        <w:rPr>
          <w:rFonts w:ascii="Times New Roman" w:hAnsi="Times New Roman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</w:t>
      </w:r>
      <w:r>
        <w:rPr>
          <w:rFonts w:ascii="Times New Roman" w:hAnsi="Times New Roman"/>
          <w:color w:val="106BBE"/>
          <w:sz w:val="20"/>
        </w:rPr>
        <w:t>постановлени</w:t>
      </w:r>
      <w:r>
        <w:rPr>
          <w:rFonts w:ascii="Times New Roman" w:hAnsi="Times New Roman"/>
          <w:color w:val="106BBE"/>
          <w:sz w:val="20"/>
        </w:rPr>
        <w:t>ем</w:t>
      </w:r>
      <w:r>
        <w:rPr>
          <w:rFonts w:ascii="Times New Roman" w:hAnsi="Times New Roman"/>
        </w:rPr>
        <w:t xml:space="preserve"> Правительства Российской Федерации от 23 июня 2016 г. N 574 "Об общих требованиях к методике прогнозирования поступлений доходов в бюджеты бюджетной системы Российской Федерации").</w:t>
      </w:r>
    </w:p>
    <w:p w14:paraId="4002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Формула расчета прогнозируемого объема поступлений (при наличии).</w:t>
      </w:r>
    </w:p>
    <w:p w14:paraId="4102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Оп</w:t>
      </w:r>
      <w:r>
        <w:rPr>
          <w:rFonts w:ascii="Times New Roman" w:hAnsi="Times New Roman"/>
        </w:rPr>
        <w:t>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14:paraId="4202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Описание всех показателей, используемых для расче</w:t>
      </w:r>
      <w:r>
        <w:rPr>
          <w:rFonts w:ascii="Times New Roman" w:hAnsi="Times New Roman"/>
        </w:rPr>
        <w:t>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>
      <w:pgSz w:h="11908" w:w="16848"/>
      <w:pgMar w:bottom="992" w:footer="709" w:gutter="0" w:header="709" w:left="1418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heading 3"/>
    <w:basedOn w:val="Style_4"/>
    <w:link w:val="Style_10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0_ch" w:type="character">
    <w:name w:val="heading 3"/>
    <w:basedOn w:val="Style_4_ch"/>
    <w:link w:val="Style_10"/>
    <w:rPr>
      <w:rFonts w:ascii="Times New Roman" w:hAnsi="Times New Roman"/>
      <w:b w:val="1"/>
      <w:sz w:val="27"/>
    </w:rPr>
  </w:style>
  <w:style w:styleId="Style_11" w:type="paragraph">
    <w:name w:val="Строгий1"/>
    <w:basedOn w:val="Style_12"/>
    <w:link w:val="Style_11_ch"/>
    <w:rPr>
      <w:b w:val="1"/>
    </w:rPr>
  </w:style>
  <w:style w:styleId="Style_11_ch" w:type="character">
    <w:name w:val="Строгий1"/>
    <w:basedOn w:val="Style_12_ch"/>
    <w:link w:val="Style_11"/>
    <w:rPr>
      <w:b w:val="1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4" w:type="paragraph">
    <w:name w:val="version-site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version-site"/>
    <w:basedOn w:val="Style_4_ch"/>
    <w:link w:val="Style_14"/>
    <w:rPr>
      <w:rFonts w:ascii="Times New Roman" w:hAnsi="Times New Roman"/>
      <w:sz w:val="24"/>
    </w:rPr>
  </w:style>
  <w:style w:styleId="Style_15" w:type="paragraph">
    <w:name w:val="mobile-app_tx"/>
    <w:basedOn w:val="Style_12"/>
    <w:link w:val="Style_15_ch"/>
  </w:style>
  <w:style w:styleId="Style_15_ch" w:type="character">
    <w:name w:val="mobile-app_tx"/>
    <w:basedOn w:val="Style_12_ch"/>
    <w:link w:val="Style_15"/>
  </w:style>
  <w:style w:styleId="Style_16" w:type="paragraph">
    <w:name w:val="Style6"/>
    <w:basedOn w:val="Style_4"/>
    <w:link w:val="Style_16_ch"/>
    <w:pPr>
      <w:widowControl w:val="0"/>
      <w:spacing w:after="0" w:line="345" w:lineRule="exact"/>
      <w:ind w:firstLine="705"/>
      <w:jc w:val="both"/>
    </w:pPr>
    <w:rPr>
      <w:rFonts w:ascii="Candara" w:hAnsi="Candara"/>
      <w:sz w:val="24"/>
    </w:rPr>
  </w:style>
  <w:style w:styleId="Style_16_ch" w:type="character">
    <w:name w:val="Style6"/>
    <w:basedOn w:val="Style_4_ch"/>
    <w:link w:val="Style_16"/>
    <w:rPr>
      <w:rFonts w:ascii="Candara" w:hAnsi="Candara"/>
      <w:sz w:val="24"/>
    </w:rPr>
  </w:style>
  <w:style w:styleId="Style_17" w:type="paragraph">
    <w:name w:val="Гиперссылка1"/>
    <w:basedOn w:val="Style_12"/>
    <w:link w:val="Style_17_ch"/>
    <w:rPr>
      <w:color w:val="0000FF"/>
      <w:u w:val="single"/>
    </w:rPr>
  </w:style>
  <w:style w:styleId="Style_17_ch" w:type="character">
    <w:name w:val="Гиперссылка1"/>
    <w:basedOn w:val="Style_12_ch"/>
    <w:link w:val="Style_17"/>
    <w:rPr>
      <w:color w:val="0000FF"/>
      <w:u w:val="single"/>
    </w:rPr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366091"/>
      <w:sz w:val="32"/>
    </w:rPr>
  </w:style>
  <w:style w:styleId="Style_3_ch" w:type="character">
    <w:name w:val="heading 1"/>
    <w:basedOn w:val="Style_4_ch"/>
    <w:link w:val="Style_3"/>
    <w:rPr>
      <w:rFonts w:asciiTheme="majorAscii" w:hAnsiTheme="majorHAnsi"/>
      <w:color w:themeColor="accent1" w:themeShade="BF" w:val="36609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Default"/>
    <w:link w:val="Style_2"/>
    <w:rPr>
      <w:rFonts w:ascii="Times New Roman" w:hAnsi="Times New Roman"/>
      <w:sz w:val="24"/>
    </w:rPr>
  </w:style>
  <w:style w:styleId="Style_24" w:type="paragraph">
    <w:name w:val="toc 9"/>
    <w:next w:val="Style_4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copyright"/>
    <w:basedOn w:val="Style_4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copyright"/>
    <w:basedOn w:val="Style_4_ch"/>
    <w:link w:val="Style_25"/>
    <w:rPr>
      <w:rFonts w:ascii="Times New Roman" w:hAnsi="Times New Roman"/>
      <w:sz w:val="24"/>
    </w:rPr>
  </w:style>
  <w:style w:styleId="Style_26" w:type="paragraph">
    <w:name w:val="toc 8"/>
    <w:next w:val="Style_4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copytitle"/>
    <w:basedOn w:val="Style_4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copytitle"/>
    <w:basedOn w:val="Style_4_ch"/>
    <w:link w:val="Style_29"/>
    <w:rPr>
      <w:rFonts w:ascii="Times New Roman" w:hAnsi="Times New Roman"/>
      <w:sz w:val="24"/>
    </w:rPr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4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4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basedOn w:val="Style_4"/>
    <w:link w:val="Style_33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33_ch" w:type="character">
    <w:name w:val="heading 4"/>
    <w:basedOn w:val="Style_4_ch"/>
    <w:link w:val="Style_33"/>
    <w:rPr>
      <w:rFonts w:ascii="Times New Roman" w:hAnsi="Times New Roman"/>
      <w:b w:val="1"/>
      <w:sz w:val="24"/>
    </w:rPr>
  </w:style>
  <w:style w:styleId="Style_34" w:type="paragraph">
    <w:name w:val="formattext"/>
    <w:basedOn w:val="Style_4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formattext"/>
    <w:basedOn w:val="Style_4_ch"/>
    <w:link w:val="Style_34"/>
    <w:rPr>
      <w:rFonts w:ascii="Times New Roman" w:hAnsi="Times New Roman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wmf" Type="http://schemas.openxmlformats.org/officeDocument/2006/relationships/imag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2022-04-12T07:36:51Z</dcterms:modified>
</cp:coreProperties>
</file>