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4"/>
        <w:gridCol w:w="67"/>
        <w:gridCol w:w="14"/>
        <w:gridCol w:w="8035"/>
      </w:tblGrid>
      <w:tr w:rsidR="009A0EA2" w:rsidTr="00C83E17">
        <w:tc>
          <w:tcPr>
            <w:tcW w:w="7692" w:type="dxa"/>
          </w:tcPr>
          <w:p w:rsidR="009A0EA2" w:rsidRDefault="009A0EA2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4831080" cy="6837680"/>
                  <wp:effectExtent l="0" t="0" r="7620" b="1270"/>
                  <wp:docPr id="1" name="Рисунок 1" descr="G:\ФДЗ\ФДЗ памятки и и ное\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ФДЗ\ФДЗ памятки и и ное\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6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2" w:type="dxa"/>
            <w:gridSpan w:val="3"/>
          </w:tcPr>
          <w:p w:rsidR="009A0EA2" w:rsidRDefault="009A0EA2">
            <w:r>
              <w:rPr>
                <w:noProof/>
                <w:lang w:eastAsia="ru-RU"/>
              </w:rPr>
              <w:drawing>
                <wp:inline distT="0" distB="0" distL="0" distR="0">
                  <wp:extent cx="5036185" cy="6837680"/>
                  <wp:effectExtent l="0" t="0" r="0" b="1270"/>
                  <wp:docPr id="2" name="Рисунок 2" descr="G:\ФДЗ\ФДЗ памятки и и ное\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ФДЗ\ФДЗ памятки и и ное\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85" cy="6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EA2" w:rsidTr="00C83E17">
        <w:tc>
          <w:tcPr>
            <w:tcW w:w="7814" w:type="dxa"/>
            <w:gridSpan w:val="2"/>
          </w:tcPr>
          <w:p w:rsidR="009A0EA2" w:rsidRDefault="009A0EA2" w:rsidP="009A0EA2">
            <w:pPr>
              <w:ind w:firstLine="709"/>
              <w:jc w:val="center"/>
              <w:rPr>
                <w:b/>
                <w:sz w:val="22"/>
                <w:szCs w:val="28"/>
              </w:rPr>
            </w:pPr>
            <w:r>
              <w:lastRenderedPageBreak/>
              <w:t>Д</w:t>
            </w:r>
            <w:r>
              <w:br w:type="page"/>
            </w:r>
            <w:r w:rsidRPr="009A0EA2">
              <w:rPr>
                <w:b/>
                <w:sz w:val="22"/>
                <w:szCs w:val="28"/>
              </w:rPr>
              <w:t>ействия продавцов при обнаружении сомните</w:t>
            </w:r>
            <w:r>
              <w:rPr>
                <w:b/>
                <w:sz w:val="22"/>
                <w:szCs w:val="28"/>
              </w:rPr>
              <w:t>л</w:t>
            </w:r>
            <w:r w:rsidRPr="009A0EA2">
              <w:rPr>
                <w:b/>
                <w:sz w:val="22"/>
                <w:szCs w:val="28"/>
              </w:rPr>
              <w:t>ьной купюры</w:t>
            </w:r>
          </w:p>
          <w:p w:rsidR="009A0EA2" w:rsidRPr="009A0EA2" w:rsidRDefault="009A0EA2" w:rsidP="009A0EA2">
            <w:pPr>
              <w:ind w:firstLine="709"/>
              <w:jc w:val="center"/>
              <w:rPr>
                <w:b/>
                <w:sz w:val="22"/>
                <w:szCs w:val="28"/>
              </w:rPr>
            </w:pPr>
          </w:p>
          <w:p w:rsidR="009A0EA2" w:rsidRPr="009A0EA2" w:rsidRDefault="009A0EA2" w:rsidP="009A0EA2">
            <w:pPr>
              <w:ind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Если с вами рассчитались купюрой, вызывающей сомнения в ее подлинности:</w:t>
            </w:r>
          </w:p>
          <w:p w:rsidR="009A0EA2" w:rsidRPr="009A0EA2" w:rsidRDefault="009A0EA2" w:rsidP="009A0EA2">
            <w:pPr>
              <w:pStyle w:val="a4"/>
              <w:numPr>
                <w:ilvl w:val="0"/>
                <w:numId w:val="1"/>
              </w:numPr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Сохраняя внешнее спокойствие и имея цель как можно дольше удерживать «сбытчика» на месте преступления и сообщения об этом в ОВД, постарайтесь отвлечь его внимание. Для этого можно имитировать: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неисправность контрольно-кассовой машины;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ошибку при взаиморасчете (еще раз пересчитать деньги);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отсутствия в кассе необходимой разменной наличности и необходимость для этого обратиться к другому продавцу, кассиру и т.д.;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отсутствие нужного количества, ассортимента товара в наличности и необходимость сходить за ним на склад, в подсобное помещение и т.д.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2. Для сообщения в органы внутренних дел о факте сбыта сомнительного денежного знака используйте любой, доступный для вас метод: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по телефону 02;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нажатием «тревожной кнопки»;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прибегнув к помощи собственной службы безопасности, находящегося поблизости персонала и т.д.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3. Постарайтесь запомнить внешний облик человека, рассчитавшегося сомнительной купюрой: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пол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возраст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национальность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рост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телосложение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особые приметы (родимые пятна, шрамы и т.д.)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во что был одет, а также другие предметы, характеризующие его облик (кольца, трость, очки и т.д.)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используемый автотранспорт (модель, цвет, номер и т.д)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4. Если «сбытчик» по каким-либо причинам отказался от сбыта купюры и пытается скрыться: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постарайтесь запомнить номинал купюры, ее серию и номер, отличительные признаки, а также приметы самого сбытчика, в каком направлении он ушел, используемый автотранспорт;</w:t>
            </w:r>
          </w:p>
          <w:p w:rsidR="009A0EA2" w:rsidRPr="009A0EA2" w:rsidRDefault="009A0EA2" w:rsidP="009A0EA2">
            <w:pPr>
              <w:pStyle w:val="a4"/>
              <w:ind w:left="0" w:firstLine="709"/>
              <w:jc w:val="both"/>
              <w:rPr>
                <w:sz w:val="22"/>
                <w:szCs w:val="28"/>
              </w:rPr>
            </w:pPr>
            <w:r w:rsidRPr="009A0EA2">
              <w:rPr>
                <w:sz w:val="22"/>
                <w:szCs w:val="28"/>
              </w:rPr>
              <w:t>- сообщите о попытке сбыта в органы внутренних дел по телефону 02, или в ближайшее отделение полиции.</w:t>
            </w:r>
          </w:p>
          <w:p w:rsidR="009A0EA2" w:rsidRPr="009A0EA2" w:rsidRDefault="009A0EA2" w:rsidP="009A0EA2">
            <w:pPr>
              <w:ind w:firstLine="709"/>
              <w:jc w:val="both"/>
              <w:rPr>
                <w:sz w:val="22"/>
                <w:szCs w:val="28"/>
              </w:rPr>
            </w:pPr>
          </w:p>
          <w:p w:rsidR="009A0EA2" w:rsidRDefault="009A0EA2" w:rsidP="009A0EA2"/>
        </w:tc>
        <w:tc>
          <w:tcPr>
            <w:tcW w:w="7880" w:type="dxa"/>
            <w:gridSpan w:val="2"/>
          </w:tcPr>
          <w:p w:rsidR="009A0EA2" w:rsidRDefault="009A0EA2" w:rsidP="009A0EA2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9A0EA2">
              <w:rPr>
                <w:b/>
                <w:sz w:val="22"/>
                <w:szCs w:val="22"/>
              </w:rPr>
              <w:t>Рекомендации для  руководителей торговых объектов по профилактике фальшивомонетничества</w:t>
            </w:r>
          </w:p>
          <w:p w:rsidR="009A0EA2" w:rsidRDefault="009A0EA2" w:rsidP="009A0EA2">
            <w:pPr>
              <w:ind w:firstLine="709"/>
              <w:jc w:val="center"/>
              <w:rPr>
                <w:b/>
                <w:sz w:val="22"/>
                <w:szCs w:val="22"/>
              </w:rPr>
            </w:pPr>
          </w:p>
          <w:p w:rsidR="009A0EA2" w:rsidRPr="009A0EA2" w:rsidRDefault="009A0EA2" w:rsidP="009A0EA2">
            <w:pPr>
              <w:ind w:firstLine="709"/>
              <w:jc w:val="center"/>
              <w:rPr>
                <w:sz w:val="22"/>
                <w:szCs w:val="22"/>
              </w:rPr>
            </w:pP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Распечатать и распространить памятки о выявлении поддельных денежных знаков среди сотрудников и разместить их на информационном стенде и кассовых зонах организации (в особенности 2000 руб.);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Организовать ведение реестров поступающих купюр крупного номинала с указанием серии и номера купюры, датой и временем ее поступления;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Организовать ведение журнала инструктажей сотрудников о действиях при обнаружении поддельных денежных знаков;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Обеспечить кассовые зоны детекторами проверки денежных средств, либо (при отсутствии финансирования на приобретение детекторов) специальными маркерами для проверки подлинности денежных средств;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Обеспечить срок хранения видеозаписей не менее 14 суток;</w:t>
            </w:r>
          </w:p>
          <w:p w:rsidR="009A0EA2" w:rsidRPr="009A0EA2" w:rsidRDefault="009A0EA2" w:rsidP="009A0EA2">
            <w:pPr>
              <w:numPr>
                <w:ilvl w:val="0"/>
                <w:numId w:val="2"/>
              </w:numPr>
              <w:suppressAutoHyphens/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Проверять всю поступившую наличность перед инкассацией на детекторе (счетной машинке с детектором).</w:t>
            </w:r>
          </w:p>
          <w:p w:rsidR="009A0EA2" w:rsidRDefault="009A0EA2" w:rsidP="009A0EA2">
            <w:pPr>
              <w:jc w:val="both"/>
              <w:rPr>
                <w:sz w:val="22"/>
                <w:szCs w:val="22"/>
              </w:rPr>
            </w:pPr>
          </w:p>
          <w:p w:rsidR="009A0EA2" w:rsidRPr="009A0EA2" w:rsidRDefault="009A0EA2" w:rsidP="009A0EA2">
            <w:pPr>
              <w:jc w:val="both"/>
              <w:rPr>
                <w:sz w:val="22"/>
                <w:szCs w:val="22"/>
              </w:rPr>
            </w:pPr>
          </w:p>
          <w:p w:rsidR="009A0EA2" w:rsidRDefault="009A0EA2" w:rsidP="009A0EA2">
            <w:pPr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>О всех фактах сбыта поддельных денежных средств сообщать в полицию по каналу «</w:t>
            </w:r>
            <w:r w:rsidR="00037988">
              <w:rPr>
                <w:sz w:val="22"/>
                <w:szCs w:val="22"/>
              </w:rPr>
              <w:t>1</w:t>
            </w:r>
            <w:r w:rsidRPr="009A0EA2">
              <w:rPr>
                <w:sz w:val="22"/>
                <w:szCs w:val="22"/>
              </w:rPr>
              <w:t>02».</w:t>
            </w:r>
          </w:p>
          <w:p w:rsidR="009A0EA2" w:rsidRPr="009A0EA2" w:rsidRDefault="009A0EA2" w:rsidP="009A0EA2">
            <w:pPr>
              <w:jc w:val="both"/>
              <w:rPr>
                <w:sz w:val="22"/>
                <w:szCs w:val="22"/>
              </w:rPr>
            </w:pPr>
          </w:p>
          <w:p w:rsidR="00037988" w:rsidRDefault="009A0EA2" w:rsidP="009A0EA2">
            <w:pPr>
              <w:jc w:val="both"/>
              <w:rPr>
                <w:sz w:val="22"/>
                <w:szCs w:val="22"/>
              </w:rPr>
            </w:pPr>
            <w:r w:rsidRPr="009A0EA2">
              <w:rPr>
                <w:sz w:val="22"/>
                <w:szCs w:val="22"/>
              </w:rPr>
              <w:t xml:space="preserve">Дежурная часть отдела </w:t>
            </w:r>
            <w:r w:rsidR="00037988">
              <w:rPr>
                <w:sz w:val="22"/>
                <w:szCs w:val="22"/>
              </w:rPr>
              <w:t>МО МВД РФ «Морозовский»</w:t>
            </w:r>
            <w:r w:rsidRPr="009A0EA2">
              <w:rPr>
                <w:sz w:val="22"/>
                <w:szCs w:val="22"/>
              </w:rPr>
              <w:t xml:space="preserve"> тел.:</w:t>
            </w:r>
            <w:r w:rsidR="00037988">
              <w:rPr>
                <w:sz w:val="22"/>
                <w:szCs w:val="22"/>
              </w:rPr>
              <w:t xml:space="preserve"> 8</w:t>
            </w:r>
            <w:r w:rsidRPr="009A0EA2">
              <w:rPr>
                <w:sz w:val="22"/>
                <w:szCs w:val="22"/>
              </w:rPr>
              <w:t xml:space="preserve"> (863</w:t>
            </w:r>
            <w:r w:rsidR="00037988">
              <w:rPr>
                <w:sz w:val="22"/>
                <w:szCs w:val="22"/>
              </w:rPr>
              <w:t>84</w:t>
            </w:r>
            <w:r w:rsidRPr="009A0EA2">
              <w:rPr>
                <w:sz w:val="22"/>
                <w:szCs w:val="22"/>
              </w:rPr>
              <w:t xml:space="preserve">) </w:t>
            </w:r>
            <w:r w:rsidR="00037988">
              <w:rPr>
                <w:sz w:val="22"/>
                <w:szCs w:val="22"/>
              </w:rPr>
              <w:t>5</w:t>
            </w:r>
            <w:r w:rsidRPr="009A0EA2">
              <w:rPr>
                <w:sz w:val="22"/>
                <w:szCs w:val="22"/>
              </w:rPr>
              <w:t>-</w:t>
            </w:r>
            <w:r w:rsidR="00037988">
              <w:rPr>
                <w:sz w:val="22"/>
                <w:szCs w:val="22"/>
              </w:rPr>
              <w:t>04</w:t>
            </w:r>
            <w:r w:rsidRPr="009A0EA2">
              <w:rPr>
                <w:sz w:val="22"/>
                <w:szCs w:val="22"/>
              </w:rPr>
              <w:t>-</w:t>
            </w:r>
            <w:r w:rsidR="00037988">
              <w:rPr>
                <w:sz w:val="22"/>
                <w:szCs w:val="22"/>
              </w:rPr>
              <w:t>57</w:t>
            </w:r>
            <w:r w:rsidRPr="009A0EA2">
              <w:rPr>
                <w:sz w:val="22"/>
                <w:szCs w:val="22"/>
              </w:rPr>
              <w:t>.</w:t>
            </w:r>
          </w:p>
          <w:p w:rsidR="00037988" w:rsidRDefault="00037988" w:rsidP="009A0EA2">
            <w:pPr>
              <w:jc w:val="both"/>
              <w:rPr>
                <w:sz w:val="22"/>
                <w:szCs w:val="22"/>
              </w:rPr>
            </w:pPr>
          </w:p>
          <w:p w:rsidR="009A0EA2" w:rsidRPr="009A0EA2" w:rsidRDefault="00037988" w:rsidP="009A0EA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Мобильный телефон: 8-928-61-222-10   Ст. о/у ГЭБиПК МО МВД РФ «Морозовский» майор полиции Гаврилов Е.А.</w:t>
            </w:r>
            <w:r w:rsidR="009A0EA2" w:rsidRPr="009A0EA2">
              <w:rPr>
                <w:sz w:val="22"/>
                <w:szCs w:val="22"/>
              </w:rPr>
              <w:t xml:space="preserve"> </w:t>
            </w:r>
          </w:p>
          <w:p w:rsidR="009A0EA2" w:rsidRPr="009A0EA2" w:rsidRDefault="009A0EA2" w:rsidP="009A0EA2">
            <w:pPr>
              <w:ind w:firstLine="709"/>
              <w:jc w:val="both"/>
              <w:rPr>
                <w:sz w:val="22"/>
                <w:szCs w:val="22"/>
              </w:rPr>
            </w:pPr>
          </w:p>
          <w:p w:rsidR="009A0EA2" w:rsidRDefault="009A0EA2" w:rsidP="009A0EA2">
            <w:pPr>
              <w:spacing w:after="200"/>
              <w:ind w:firstLine="709"/>
              <w:jc w:val="both"/>
              <w:rPr>
                <w:sz w:val="28"/>
                <w:szCs w:val="28"/>
              </w:rPr>
            </w:pPr>
          </w:p>
          <w:p w:rsidR="009A0EA2" w:rsidRDefault="009A0EA2" w:rsidP="009A0EA2"/>
        </w:tc>
      </w:tr>
      <w:tr w:rsidR="009A0EA2" w:rsidTr="00C83E17">
        <w:trPr>
          <w:trHeight w:val="10474"/>
        </w:trPr>
        <w:tc>
          <w:tcPr>
            <w:tcW w:w="7834" w:type="dxa"/>
            <w:gridSpan w:val="3"/>
          </w:tcPr>
          <w:p w:rsidR="009A0EA2" w:rsidRDefault="005C44C1" w:rsidP="009A0EA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13890" cy="6729222"/>
                  <wp:effectExtent l="0" t="0" r="0" b="0"/>
                  <wp:docPr id="5" name="Рисунок 5" descr="C:\Users\1\Desktop\200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200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364" cy="673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0" w:type="dxa"/>
          </w:tcPr>
          <w:p w:rsidR="009A0EA2" w:rsidRDefault="005C44C1" w:rsidP="009A0EA2">
            <w:r>
              <w:rPr>
                <w:noProof/>
                <w:lang w:eastAsia="ru-RU"/>
              </w:rPr>
              <w:drawing>
                <wp:inline distT="0" distB="0" distL="0" distR="0">
                  <wp:extent cx="4755436" cy="6729095"/>
                  <wp:effectExtent l="0" t="0" r="7620" b="0"/>
                  <wp:docPr id="6" name="Рисунок 6" descr="C:\Users\1\Desktop\200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200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950" cy="673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E31" w:rsidRPr="00401E31" w:rsidRDefault="00401E31" w:rsidP="00C83E17">
      <w:pPr>
        <w:tabs>
          <w:tab w:val="left" w:pos="5512"/>
        </w:tabs>
        <w:rPr>
          <w:sz w:val="20"/>
        </w:rPr>
      </w:pPr>
    </w:p>
    <w:sectPr w:rsidR="00401E31" w:rsidRPr="00401E31" w:rsidSect="00C83E17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4DE0C90"/>
    <w:multiLevelType w:val="hybridMultilevel"/>
    <w:tmpl w:val="1728B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EA2"/>
    <w:rsid w:val="00037988"/>
    <w:rsid w:val="00401E31"/>
    <w:rsid w:val="005C44C1"/>
    <w:rsid w:val="0069338F"/>
    <w:rsid w:val="009A0EA2"/>
    <w:rsid w:val="009F5700"/>
    <w:rsid w:val="00C604C0"/>
    <w:rsid w:val="00C83E17"/>
    <w:rsid w:val="00D830DB"/>
    <w:rsid w:val="00FB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A2"/>
    <w:rPr>
      <w:rFonts w:ascii="Times New Roman" w:eastAsia="Calibri" w:hAnsi="Times New Roman" w:cs="Times New Roman"/>
      <w:color w:val="000000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0E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44C1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A2"/>
    <w:rPr>
      <w:rFonts w:ascii="Times New Roman" w:eastAsia="Calibri" w:hAnsi="Times New Roman" w:cs="Times New Roman"/>
      <w:color w:val="000000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E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0E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44C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2020-02-10T07:18:00Z</cp:lastPrinted>
  <dcterms:created xsi:type="dcterms:W3CDTF">2022-04-05T12:04:00Z</dcterms:created>
  <dcterms:modified xsi:type="dcterms:W3CDTF">2022-04-05T12:04:00Z</dcterms:modified>
</cp:coreProperties>
</file>